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F6888" w14:textId="77777777" w:rsidR="00D16481" w:rsidRPr="000E2439" w:rsidRDefault="00D16481" w:rsidP="00D16481">
      <w:pPr>
        <w:shd w:val="clear" w:color="auto" w:fill="FFFFFF"/>
        <w:spacing w:before="1200" w:after="0" w:line="240" w:lineRule="auto"/>
        <w:textAlignment w:val="baseline"/>
        <w:outlineLvl w:val="1"/>
        <w:rPr>
          <w:rFonts w:eastAsia="Times New Roman" w:cstheme="minorHAnsi"/>
          <w:b/>
          <w:bCs/>
          <w:color w:val="0B0C0C"/>
          <w:sz w:val="36"/>
          <w:szCs w:val="36"/>
          <w:lang w:eastAsia="en-GB"/>
        </w:rPr>
      </w:pPr>
      <w:r>
        <w:rPr>
          <w:rFonts w:eastAsia="Times New Roman" w:cstheme="minorHAnsi"/>
          <w:b/>
          <w:bCs/>
          <w:color w:val="0B0C0C"/>
          <w:sz w:val="36"/>
          <w:szCs w:val="36"/>
          <w:lang w:eastAsia="en-GB"/>
        </w:rPr>
        <w:t>Further guidance for deferring your self-assessment 2</w:t>
      </w:r>
      <w:r w:rsidRPr="000E2439">
        <w:rPr>
          <w:rFonts w:eastAsia="Times New Roman" w:cstheme="minorHAnsi"/>
          <w:b/>
          <w:bCs/>
          <w:color w:val="0B0C0C"/>
          <w:sz w:val="36"/>
          <w:szCs w:val="36"/>
          <w:vertAlign w:val="superscript"/>
          <w:lang w:eastAsia="en-GB"/>
        </w:rPr>
        <w:t>nd</w:t>
      </w:r>
      <w:r>
        <w:rPr>
          <w:rFonts w:eastAsia="Times New Roman" w:cstheme="minorHAnsi"/>
          <w:b/>
          <w:bCs/>
          <w:color w:val="0B0C0C"/>
          <w:sz w:val="36"/>
          <w:szCs w:val="36"/>
          <w:lang w:eastAsia="en-GB"/>
        </w:rPr>
        <w:t xml:space="preserve"> payment on account in July 2020</w:t>
      </w:r>
    </w:p>
    <w:p w14:paraId="7CA9FD3F" w14:textId="77777777" w:rsidR="00D16481" w:rsidRPr="000E2439" w:rsidRDefault="00D16481" w:rsidP="00D16481">
      <w:pPr>
        <w:shd w:val="clear" w:color="auto" w:fill="FFFFFF"/>
        <w:spacing w:after="0" w:line="240" w:lineRule="auto"/>
        <w:rPr>
          <w:rFonts w:eastAsia="Times New Roman" w:cstheme="minorHAnsi"/>
          <w:color w:val="0B0C0C"/>
          <w:sz w:val="24"/>
          <w:szCs w:val="24"/>
          <w:lang w:eastAsia="en-GB"/>
        </w:rPr>
      </w:pPr>
      <w:r w:rsidRPr="000E2439">
        <w:rPr>
          <w:rFonts w:eastAsia="Times New Roman" w:cstheme="minorHAnsi"/>
          <w:color w:val="0B0C0C"/>
          <w:sz w:val="24"/>
          <w:szCs w:val="24"/>
          <w:lang w:eastAsia="en-GB"/>
        </w:rPr>
        <w:t>If you’re due to pay a self-assessment payment on account by 31 July 2020 but the impact of the coronavirus causes you difficulty in making payment by that date, then you may defer payment until January 2021.</w:t>
      </w:r>
      <w:r>
        <w:rPr>
          <w:rFonts w:eastAsia="Times New Roman" w:cstheme="minorHAnsi"/>
          <w:color w:val="0B0C0C"/>
          <w:sz w:val="24"/>
          <w:szCs w:val="24"/>
          <w:lang w:eastAsia="en-GB"/>
        </w:rPr>
        <w:t xml:space="preserve"> This arrangement not only applies to the </w:t>
      </w:r>
      <w:proofErr w:type="spellStart"/>
      <w:r>
        <w:rPr>
          <w:rFonts w:eastAsia="Times New Roman" w:cstheme="minorHAnsi"/>
          <w:color w:val="0B0C0C"/>
          <w:sz w:val="24"/>
          <w:szCs w:val="24"/>
          <w:lang w:eastAsia="en-GB"/>
        </w:rPr>
        <w:t>self employed</w:t>
      </w:r>
      <w:proofErr w:type="spellEnd"/>
      <w:r>
        <w:rPr>
          <w:rFonts w:eastAsia="Times New Roman" w:cstheme="minorHAnsi"/>
          <w:color w:val="0B0C0C"/>
          <w:sz w:val="24"/>
          <w:szCs w:val="24"/>
          <w:lang w:eastAsia="en-GB"/>
        </w:rPr>
        <w:t xml:space="preserve"> but anyone who is due to make a second payment on account in July 2020.</w:t>
      </w:r>
    </w:p>
    <w:p w14:paraId="206563E8" w14:textId="77777777" w:rsidR="00D16481" w:rsidRDefault="00D16481" w:rsidP="00D16481">
      <w:pPr>
        <w:shd w:val="clear" w:color="auto" w:fill="FFFFFF"/>
        <w:spacing w:after="0" w:line="240" w:lineRule="auto"/>
        <w:textAlignment w:val="baseline"/>
        <w:outlineLvl w:val="2"/>
        <w:rPr>
          <w:rFonts w:eastAsia="Times New Roman" w:cstheme="minorHAnsi"/>
          <w:b/>
          <w:bCs/>
          <w:color w:val="0B0C0C"/>
          <w:sz w:val="32"/>
          <w:szCs w:val="32"/>
          <w:lang w:eastAsia="en-GB"/>
        </w:rPr>
      </w:pPr>
    </w:p>
    <w:p w14:paraId="6CB6853C" w14:textId="77777777" w:rsidR="00D16481" w:rsidRPr="000E2439" w:rsidRDefault="00D16481" w:rsidP="00D16481">
      <w:pPr>
        <w:shd w:val="clear" w:color="auto" w:fill="FFFFFF"/>
        <w:spacing w:after="0" w:line="240" w:lineRule="auto"/>
        <w:textAlignment w:val="baseline"/>
        <w:outlineLvl w:val="2"/>
        <w:rPr>
          <w:rFonts w:eastAsia="Times New Roman" w:cstheme="minorHAnsi"/>
          <w:b/>
          <w:bCs/>
          <w:color w:val="0B0C0C"/>
          <w:sz w:val="32"/>
          <w:szCs w:val="32"/>
          <w:lang w:eastAsia="en-GB"/>
        </w:rPr>
      </w:pPr>
      <w:r w:rsidRPr="000E2439">
        <w:rPr>
          <w:rFonts w:eastAsia="Times New Roman" w:cstheme="minorHAnsi"/>
          <w:b/>
          <w:bCs/>
          <w:color w:val="0B0C0C"/>
          <w:sz w:val="32"/>
          <w:szCs w:val="32"/>
          <w:lang w:eastAsia="en-GB"/>
        </w:rPr>
        <w:t>Eligibility</w:t>
      </w:r>
    </w:p>
    <w:p w14:paraId="3122335A" w14:textId="77777777" w:rsidR="00D16481" w:rsidRPr="000E2439" w:rsidRDefault="00D16481" w:rsidP="00D16481">
      <w:pPr>
        <w:shd w:val="clear" w:color="auto" w:fill="FFFFFF"/>
        <w:spacing w:after="0" w:line="240" w:lineRule="auto"/>
        <w:rPr>
          <w:rFonts w:eastAsia="Times New Roman" w:cstheme="minorHAnsi"/>
          <w:color w:val="0B0C0C"/>
          <w:sz w:val="24"/>
          <w:szCs w:val="24"/>
          <w:lang w:eastAsia="en-GB"/>
        </w:rPr>
      </w:pPr>
      <w:r w:rsidRPr="000E2439">
        <w:rPr>
          <w:rFonts w:eastAsia="Times New Roman" w:cstheme="minorHAnsi"/>
          <w:color w:val="0B0C0C"/>
          <w:sz w:val="24"/>
          <w:szCs w:val="24"/>
          <w:lang w:eastAsia="en-GB"/>
        </w:rPr>
        <w:t>You are eligible if you are due to pay your second self-assessment </w:t>
      </w:r>
      <w:r>
        <w:rPr>
          <w:rFonts w:eastAsia="Times New Roman" w:cstheme="minorHAnsi"/>
          <w:color w:val="0B0C0C"/>
          <w:sz w:val="24"/>
          <w:szCs w:val="24"/>
          <w:lang w:eastAsia="en-GB"/>
        </w:rPr>
        <w:t>payment on account</w:t>
      </w:r>
      <w:r w:rsidRPr="000E2439">
        <w:rPr>
          <w:rFonts w:eastAsia="Times New Roman" w:cstheme="minorHAnsi"/>
          <w:color w:val="0B0C0C"/>
          <w:sz w:val="24"/>
          <w:szCs w:val="24"/>
          <w:lang w:eastAsia="en-GB"/>
        </w:rPr>
        <w:t xml:space="preserve"> on 31 July. You do not need to be self-employed to be eligible for the deferment.</w:t>
      </w:r>
    </w:p>
    <w:p w14:paraId="0818D48C" w14:textId="77777777" w:rsidR="00D16481" w:rsidRDefault="00D16481" w:rsidP="00D16481">
      <w:pPr>
        <w:shd w:val="clear" w:color="auto" w:fill="FFFFFF"/>
        <w:spacing w:after="0" w:line="240" w:lineRule="auto"/>
        <w:rPr>
          <w:rFonts w:eastAsia="Times New Roman" w:cstheme="minorHAnsi"/>
          <w:color w:val="0B0C0C"/>
          <w:sz w:val="24"/>
          <w:szCs w:val="24"/>
          <w:lang w:eastAsia="en-GB"/>
        </w:rPr>
      </w:pPr>
      <w:r w:rsidRPr="000E2439">
        <w:rPr>
          <w:rFonts w:eastAsia="Times New Roman" w:cstheme="minorHAnsi"/>
          <w:color w:val="0B0C0C"/>
          <w:sz w:val="24"/>
          <w:szCs w:val="24"/>
          <w:lang w:eastAsia="en-GB"/>
        </w:rPr>
        <w:t xml:space="preserve">The deferment is optional. If you are still able to pay your second payment on account on 31 </w:t>
      </w:r>
      <w:proofErr w:type="gramStart"/>
      <w:r w:rsidRPr="000E2439">
        <w:rPr>
          <w:rFonts w:eastAsia="Times New Roman" w:cstheme="minorHAnsi"/>
          <w:color w:val="0B0C0C"/>
          <w:sz w:val="24"/>
          <w:szCs w:val="24"/>
          <w:lang w:eastAsia="en-GB"/>
        </w:rPr>
        <w:t>July</w:t>
      </w:r>
      <w:proofErr w:type="gramEnd"/>
      <w:r w:rsidRPr="000E2439">
        <w:rPr>
          <w:rFonts w:eastAsia="Times New Roman" w:cstheme="minorHAnsi"/>
          <w:color w:val="0B0C0C"/>
          <w:sz w:val="24"/>
          <w:szCs w:val="24"/>
          <w:lang w:eastAsia="en-GB"/>
        </w:rPr>
        <w:t xml:space="preserve"> you should do so.</w:t>
      </w:r>
    </w:p>
    <w:p w14:paraId="3B9EB1F6" w14:textId="77777777" w:rsidR="00D16481" w:rsidRPr="000E2439" w:rsidRDefault="00D16481" w:rsidP="00D16481">
      <w:pPr>
        <w:shd w:val="clear" w:color="auto" w:fill="FFFFFF"/>
        <w:spacing w:after="0" w:line="240" w:lineRule="auto"/>
        <w:rPr>
          <w:rFonts w:eastAsia="Times New Roman" w:cstheme="minorHAnsi"/>
          <w:color w:val="0B0C0C"/>
          <w:sz w:val="24"/>
          <w:szCs w:val="24"/>
          <w:lang w:eastAsia="en-GB"/>
        </w:rPr>
      </w:pPr>
    </w:p>
    <w:p w14:paraId="521DFF8F" w14:textId="77777777" w:rsidR="00D16481" w:rsidRPr="000E2439" w:rsidRDefault="00D16481" w:rsidP="00D16481">
      <w:pPr>
        <w:shd w:val="clear" w:color="auto" w:fill="FFFFFF"/>
        <w:spacing w:after="0" w:line="240" w:lineRule="auto"/>
        <w:textAlignment w:val="baseline"/>
        <w:outlineLvl w:val="2"/>
        <w:rPr>
          <w:rFonts w:eastAsia="Times New Roman" w:cstheme="minorHAnsi"/>
          <w:b/>
          <w:bCs/>
          <w:color w:val="0B0C0C"/>
          <w:sz w:val="28"/>
          <w:szCs w:val="28"/>
          <w:lang w:eastAsia="en-GB"/>
        </w:rPr>
      </w:pPr>
      <w:r w:rsidRPr="000E2439">
        <w:rPr>
          <w:rFonts w:eastAsia="Times New Roman" w:cstheme="minorHAnsi"/>
          <w:b/>
          <w:bCs/>
          <w:color w:val="0B0C0C"/>
          <w:sz w:val="28"/>
          <w:szCs w:val="28"/>
          <w:lang w:eastAsia="en-GB"/>
        </w:rPr>
        <w:t>How to access the scheme</w:t>
      </w:r>
    </w:p>
    <w:p w14:paraId="63E1FEF1" w14:textId="77777777" w:rsidR="00D16481" w:rsidRPr="000E2439" w:rsidRDefault="00D16481" w:rsidP="00D16481">
      <w:pPr>
        <w:shd w:val="clear" w:color="auto" w:fill="FFFFFF"/>
        <w:spacing w:after="0" w:line="240" w:lineRule="auto"/>
        <w:rPr>
          <w:rFonts w:eastAsia="Times New Roman" w:cstheme="minorHAnsi"/>
          <w:color w:val="0B0C0C"/>
          <w:sz w:val="24"/>
          <w:szCs w:val="24"/>
          <w:lang w:eastAsia="en-GB"/>
        </w:rPr>
      </w:pPr>
      <w:r w:rsidRPr="000E2439">
        <w:rPr>
          <w:rFonts w:eastAsia="Times New Roman" w:cstheme="minorHAnsi"/>
          <w:color w:val="0B0C0C"/>
          <w:sz w:val="24"/>
          <w:szCs w:val="24"/>
          <w:lang w:eastAsia="en-GB"/>
        </w:rPr>
        <w:t>This is an automatic offer with no applications required. No penalties or interest for late payment will be charged if you defer payment until 31 January 2021.</w:t>
      </w:r>
    </w:p>
    <w:p w14:paraId="6FFE5643" w14:textId="77777777" w:rsidR="00D16481" w:rsidRPr="000E2439" w:rsidRDefault="00D16481" w:rsidP="00D16481">
      <w:pPr>
        <w:shd w:val="clear" w:color="auto" w:fill="FFFFFF"/>
        <w:spacing w:after="0" w:line="240" w:lineRule="auto"/>
        <w:rPr>
          <w:rFonts w:eastAsia="Times New Roman" w:cstheme="minorHAnsi"/>
          <w:color w:val="0B0C0C"/>
          <w:sz w:val="24"/>
          <w:szCs w:val="24"/>
          <w:lang w:eastAsia="en-GB"/>
        </w:rPr>
      </w:pPr>
      <w:r w:rsidRPr="000E2439">
        <w:rPr>
          <w:rFonts w:eastAsia="Times New Roman" w:cstheme="minorHAnsi"/>
          <w:color w:val="0B0C0C"/>
          <w:sz w:val="24"/>
          <w:szCs w:val="24"/>
          <w:lang w:eastAsia="en-GB"/>
        </w:rPr>
        <w:t>During the deferral period you can set up a </w:t>
      </w:r>
      <w:r w:rsidRPr="000E2439">
        <w:rPr>
          <w:rFonts w:eastAsia="Times New Roman" w:cstheme="minorHAnsi"/>
          <w:sz w:val="24"/>
          <w:szCs w:val="24"/>
          <w:bdr w:val="none" w:sz="0" w:space="0" w:color="auto" w:frame="1"/>
          <w:lang w:eastAsia="en-GB"/>
        </w:rPr>
        <w:t>budget payment plan</w:t>
      </w:r>
      <w:r w:rsidRPr="000E2439">
        <w:rPr>
          <w:rFonts w:eastAsia="Times New Roman" w:cstheme="minorHAnsi"/>
          <w:sz w:val="24"/>
          <w:szCs w:val="24"/>
          <w:lang w:eastAsia="en-GB"/>
        </w:rPr>
        <w:t> </w:t>
      </w:r>
      <w:r w:rsidRPr="000E2439">
        <w:rPr>
          <w:rFonts w:eastAsia="Times New Roman" w:cstheme="minorHAnsi"/>
          <w:color w:val="0B0C0C"/>
          <w:sz w:val="24"/>
          <w:szCs w:val="24"/>
          <w:lang w:eastAsia="en-GB"/>
        </w:rPr>
        <w:t>to help you pay the deferred payment on account when it comes due</w:t>
      </w:r>
      <w:r>
        <w:rPr>
          <w:rFonts w:eastAsia="Times New Roman" w:cstheme="minorHAnsi"/>
          <w:color w:val="0B0C0C"/>
          <w:sz w:val="24"/>
          <w:szCs w:val="24"/>
          <w:lang w:eastAsia="en-GB"/>
        </w:rPr>
        <w:t xml:space="preserve"> (see below for further details)</w:t>
      </w:r>
      <w:r w:rsidRPr="000E2439">
        <w:rPr>
          <w:rFonts w:eastAsia="Times New Roman" w:cstheme="minorHAnsi"/>
          <w:color w:val="0B0C0C"/>
          <w:sz w:val="24"/>
          <w:szCs w:val="24"/>
          <w:lang w:eastAsia="en-GB"/>
        </w:rPr>
        <w:t>.</w:t>
      </w:r>
    </w:p>
    <w:p w14:paraId="0B404C11" w14:textId="77777777" w:rsidR="00D16481" w:rsidRPr="000E2439" w:rsidRDefault="00D16481" w:rsidP="00D16481">
      <w:pPr>
        <w:shd w:val="clear" w:color="auto" w:fill="FFFFFF"/>
        <w:spacing w:after="0" w:line="240" w:lineRule="auto"/>
        <w:rPr>
          <w:rFonts w:eastAsia="Times New Roman" w:cstheme="minorHAnsi"/>
          <w:color w:val="0B0C0C"/>
          <w:sz w:val="24"/>
          <w:szCs w:val="24"/>
          <w:lang w:eastAsia="en-GB"/>
        </w:rPr>
      </w:pPr>
      <w:r w:rsidRPr="000E2439">
        <w:rPr>
          <w:rFonts w:eastAsia="Times New Roman" w:cstheme="minorHAnsi"/>
          <w:color w:val="0B0C0C"/>
          <w:sz w:val="24"/>
          <w:szCs w:val="24"/>
          <w:lang w:eastAsia="en-GB"/>
        </w:rPr>
        <w:t>If you’re in temporary financial distress because of COVID-19 more help is available from HMRC’s </w:t>
      </w:r>
      <w:r w:rsidRPr="000E2439">
        <w:rPr>
          <w:rFonts w:eastAsia="Times New Roman" w:cstheme="minorHAnsi"/>
          <w:sz w:val="24"/>
          <w:szCs w:val="24"/>
          <w:bdr w:val="none" w:sz="0" w:space="0" w:color="auto" w:frame="1"/>
          <w:lang w:eastAsia="en-GB"/>
        </w:rPr>
        <w:t>Time to Pay scheme</w:t>
      </w:r>
      <w:r>
        <w:rPr>
          <w:rFonts w:eastAsia="Times New Roman" w:cstheme="minorHAnsi"/>
          <w:sz w:val="24"/>
          <w:szCs w:val="24"/>
          <w:bdr w:val="none" w:sz="0" w:space="0" w:color="auto" w:frame="1"/>
          <w:lang w:eastAsia="en-GB"/>
        </w:rPr>
        <w:t xml:space="preserve"> </w:t>
      </w:r>
      <w:r>
        <w:rPr>
          <w:rFonts w:eastAsia="Times New Roman" w:cstheme="minorHAnsi"/>
          <w:sz w:val="24"/>
          <w:szCs w:val="24"/>
          <w:lang w:eastAsia="en-GB"/>
        </w:rPr>
        <w:t>(also see below for further details)</w:t>
      </w:r>
    </w:p>
    <w:p w14:paraId="3CB2E83D" w14:textId="77777777" w:rsidR="00D16481" w:rsidRPr="000E2439" w:rsidRDefault="00D16481" w:rsidP="00D16481">
      <w:pPr>
        <w:shd w:val="clear" w:color="auto" w:fill="FFFFFF"/>
        <w:spacing w:before="300" w:after="300" w:line="240" w:lineRule="auto"/>
        <w:textAlignment w:val="baseline"/>
        <w:outlineLvl w:val="0"/>
        <w:rPr>
          <w:rFonts w:eastAsia="Times New Roman" w:cstheme="minorHAnsi"/>
          <w:b/>
          <w:bCs/>
          <w:color w:val="0B0C0C"/>
          <w:kern w:val="36"/>
          <w:sz w:val="32"/>
          <w:szCs w:val="32"/>
          <w:lang w:eastAsia="en-GB"/>
        </w:rPr>
      </w:pPr>
      <w:r w:rsidRPr="000E2439">
        <w:rPr>
          <w:rFonts w:eastAsia="Times New Roman" w:cstheme="minorHAnsi"/>
          <w:b/>
          <w:bCs/>
          <w:color w:val="0B0C0C"/>
          <w:kern w:val="36"/>
          <w:sz w:val="32"/>
          <w:szCs w:val="32"/>
          <w:lang w:eastAsia="en-GB"/>
        </w:rPr>
        <w:t>Pay in instalments</w:t>
      </w:r>
      <w:r>
        <w:rPr>
          <w:rFonts w:eastAsia="Times New Roman" w:cstheme="minorHAnsi"/>
          <w:b/>
          <w:bCs/>
          <w:color w:val="0B0C0C"/>
          <w:kern w:val="36"/>
          <w:sz w:val="32"/>
          <w:szCs w:val="32"/>
          <w:lang w:eastAsia="en-GB"/>
        </w:rPr>
        <w:t>: The budget payment plan</w:t>
      </w:r>
    </w:p>
    <w:p w14:paraId="3684519D" w14:textId="77777777" w:rsidR="00D16481" w:rsidRPr="000E2439" w:rsidRDefault="00D16481" w:rsidP="00D16481">
      <w:pPr>
        <w:shd w:val="clear" w:color="auto" w:fill="FFFFFF"/>
        <w:spacing w:after="0" w:line="240" w:lineRule="auto"/>
        <w:textAlignment w:val="baseline"/>
        <w:rPr>
          <w:rFonts w:eastAsia="Times New Roman" w:cstheme="minorHAnsi"/>
          <w:color w:val="0B0C0C"/>
          <w:sz w:val="24"/>
          <w:szCs w:val="24"/>
          <w:lang w:eastAsia="en-GB"/>
        </w:rPr>
      </w:pPr>
      <w:r w:rsidRPr="000E2439">
        <w:rPr>
          <w:rFonts w:eastAsia="Times New Roman" w:cstheme="minorHAnsi"/>
          <w:color w:val="0B0C0C"/>
          <w:sz w:val="24"/>
          <w:szCs w:val="24"/>
          <w:lang w:eastAsia="en-GB"/>
        </w:rPr>
        <w:t xml:space="preserve">If you’ve already filed your </w:t>
      </w:r>
      <w:proofErr w:type="spellStart"/>
      <w:r w:rsidRPr="000E2439">
        <w:rPr>
          <w:rFonts w:eastAsia="Times New Roman" w:cstheme="minorHAnsi"/>
          <w:color w:val="0B0C0C"/>
          <w:sz w:val="24"/>
          <w:szCs w:val="24"/>
          <w:lang w:eastAsia="en-GB"/>
        </w:rPr>
        <w:t>Self Assessment</w:t>
      </w:r>
      <w:proofErr w:type="spellEnd"/>
      <w:r w:rsidRPr="000E2439">
        <w:rPr>
          <w:rFonts w:eastAsia="Times New Roman" w:cstheme="minorHAnsi"/>
          <w:color w:val="0B0C0C"/>
          <w:sz w:val="24"/>
          <w:szCs w:val="24"/>
          <w:lang w:eastAsia="en-GB"/>
        </w:rPr>
        <w:t xml:space="preserve"> tax return, you might be able to pay the bill in instalments.</w:t>
      </w:r>
    </w:p>
    <w:p w14:paraId="0D3BCBA1" w14:textId="77777777" w:rsidR="00D16481" w:rsidRPr="000E2439" w:rsidRDefault="00D16481" w:rsidP="00D16481">
      <w:pPr>
        <w:shd w:val="clear" w:color="auto" w:fill="FFFFFF"/>
        <w:spacing w:after="0" w:line="240" w:lineRule="auto"/>
        <w:textAlignment w:val="baseline"/>
        <w:rPr>
          <w:rFonts w:eastAsia="Times New Roman" w:cstheme="minorHAnsi"/>
          <w:color w:val="0B0C0C"/>
          <w:sz w:val="24"/>
          <w:szCs w:val="24"/>
          <w:lang w:eastAsia="en-GB"/>
        </w:rPr>
      </w:pPr>
      <w:r w:rsidRPr="000E2439">
        <w:rPr>
          <w:rFonts w:eastAsia="Times New Roman" w:cstheme="minorHAnsi"/>
          <w:color w:val="0B0C0C"/>
          <w:sz w:val="24"/>
          <w:szCs w:val="24"/>
          <w:lang w:eastAsia="en-GB"/>
        </w:rPr>
        <w:t>What you need to do depends on whether you want to:</w:t>
      </w:r>
    </w:p>
    <w:p w14:paraId="49FF9FED" w14:textId="77777777" w:rsidR="00D16481" w:rsidRPr="000B76B0" w:rsidRDefault="00D16481" w:rsidP="00D16481">
      <w:pPr>
        <w:pStyle w:val="ListParagraph"/>
        <w:numPr>
          <w:ilvl w:val="0"/>
          <w:numId w:val="1"/>
        </w:numPr>
        <w:shd w:val="clear" w:color="auto" w:fill="FFFFFF"/>
        <w:spacing w:after="0" w:line="240" w:lineRule="auto"/>
        <w:textAlignment w:val="baseline"/>
        <w:rPr>
          <w:rFonts w:eastAsia="Times New Roman" w:cstheme="minorHAnsi"/>
          <w:color w:val="0B0C0C"/>
          <w:sz w:val="24"/>
          <w:szCs w:val="24"/>
          <w:lang w:eastAsia="en-GB"/>
        </w:rPr>
      </w:pPr>
      <w:r w:rsidRPr="000B76B0">
        <w:rPr>
          <w:rFonts w:eastAsia="Times New Roman" w:cstheme="minorHAnsi"/>
          <w:color w:val="0B0C0C"/>
          <w:sz w:val="24"/>
          <w:szCs w:val="24"/>
          <w:lang w:eastAsia="en-GB"/>
        </w:rPr>
        <w:t>make payments against your latest bill</w:t>
      </w:r>
    </w:p>
    <w:p w14:paraId="6EA72907" w14:textId="77777777" w:rsidR="00D16481" w:rsidRPr="000B76B0" w:rsidRDefault="00D16481" w:rsidP="00D16481">
      <w:pPr>
        <w:pStyle w:val="ListParagraph"/>
        <w:numPr>
          <w:ilvl w:val="0"/>
          <w:numId w:val="1"/>
        </w:numPr>
        <w:shd w:val="clear" w:color="auto" w:fill="FFFFFF"/>
        <w:spacing w:after="0" w:line="240" w:lineRule="auto"/>
        <w:textAlignment w:val="baseline"/>
        <w:rPr>
          <w:rFonts w:eastAsia="Times New Roman" w:cstheme="minorHAnsi"/>
          <w:color w:val="0B0C0C"/>
          <w:sz w:val="24"/>
          <w:szCs w:val="24"/>
          <w:lang w:eastAsia="en-GB"/>
        </w:rPr>
      </w:pPr>
      <w:r w:rsidRPr="000B76B0">
        <w:rPr>
          <w:rFonts w:eastAsia="Times New Roman" w:cstheme="minorHAnsi"/>
          <w:color w:val="0B0C0C"/>
          <w:sz w:val="24"/>
          <w:szCs w:val="24"/>
          <w:lang w:eastAsia="en-GB"/>
        </w:rPr>
        <w:t>make advance payments against your next bill</w:t>
      </w:r>
    </w:p>
    <w:p w14:paraId="1DDDDAE5" w14:textId="759E3C98" w:rsidR="00D16481" w:rsidRDefault="00D16481" w:rsidP="00D16481">
      <w:pPr>
        <w:pStyle w:val="ListParagraph"/>
        <w:shd w:val="clear" w:color="auto" w:fill="FFFFFF"/>
        <w:spacing w:after="0" w:line="240" w:lineRule="auto"/>
        <w:textAlignment w:val="baseline"/>
        <w:rPr>
          <w:rFonts w:eastAsia="Times New Roman" w:cstheme="minorHAnsi"/>
          <w:color w:val="0B0C0C"/>
          <w:sz w:val="24"/>
          <w:szCs w:val="24"/>
          <w:lang w:eastAsia="en-GB"/>
        </w:rPr>
      </w:pPr>
    </w:p>
    <w:p w14:paraId="52877D8B" w14:textId="77777777" w:rsidR="00D16481" w:rsidRPr="000B76B0" w:rsidRDefault="00D16481" w:rsidP="00D16481">
      <w:pPr>
        <w:pStyle w:val="ListParagraph"/>
        <w:shd w:val="clear" w:color="auto" w:fill="FFFFFF"/>
        <w:spacing w:after="0" w:line="240" w:lineRule="auto"/>
        <w:textAlignment w:val="baseline"/>
        <w:rPr>
          <w:rFonts w:eastAsia="Times New Roman" w:cstheme="minorHAnsi"/>
          <w:color w:val="0B0C0C"/>
          <w:sz w:val="24"/>
          <w:szCs w:val="24"/>
          <w:lang w:eastAsia="en-GB"/>
        </w:rPr>
      </w:pPr>
      <w:bookmarkStart w:id="0" w:name="_GoBack"/>
      <w:bookmarkEnd w:id="0"/>
    </w:p>
    <w:p w14:paraId="632345A7" w14:textId="77777777" w:rsidR="00D16481" w:rsidRDefault="00D16481" w:rsidP="00D16481">
      <w:pPr>
        <w:shd w:val="clear" w:color="auto" w:fill="FFFFFF"/>
        <w:spacing w:after="0" w:line="240" w:lineRule="auto"/>
        <w:textAlignment w:val="baseline"/>
        <w:outlineLvl w:val="1"/>
        <w:rPr>
          <w:rFonts w:eastAsia="Times New Roman" w:cstheme="minorHAnsi"/>
          <w:b/>
          <w:bCs/>
          <w:color w:val="0B0C0C"/>
          <w:sz w:val="28"/>
          <w:szCs w:val="28"/>
          <w:lang w:eastAsia="en-GB"/>
        </w:rPr>
      </w:pPr>
      <w:r w:rsidRPr="000E2439">
        <w:rPr>
          <w:rFonts w:eastAsia="Times New Roman" w:cstheme="minorHAnsi"/>
          <w:b/>
          <w:bCs/>
          <w:color w:val="0B0C0C"/>
          <w:sz w:val="28"/>
          <w:szCs w:val="28"/>
          <w:lang w:eastAsia="en-GB"/>
        </w:rPr>
        <w:lastRenderedPageBreak/>
        <w:t>If you cannot afford to pay your latest bill in full</w:t>
      </w:r>
    </w:p>
    <w:p w14:paraId="5B33F5ED" w14:textId="77777777" w:rsidR="00D16481" w:rsidRPr="000E2439" w:rsidRDefault="00D16481" w:rsidP="00D16481">
      <w:pPr>
        <w:shd w:val="clear" w:color="auto" w:fill="FFFFFF"/>
        <w:spacing w:after="0" w:line="240" w:lineRule="auto"/>
        <w:textAlignment w:val="baseline"/>
        <w:outlineLvl w:val="1"/>
        <w:rPr>
          <w:rFonts w:eastAsia="Times New Roman" w:cstheme="minorHAnsi"/>
          <w:b/>
          <w:bCs/>
          <w:color w:val="0B0C0C"/>
          <w:sz w:val="28"/>
          <w:szCs w:val="28"/>
          <w:lang w:eastAsia="en-GB"/>
        </w:rPr>
      </w:pPr>
    </w:p>
    <w:p w14:paraId="736E7244" w14:textId="77777777" w:rsidR="00D16481" w:rsidRPr="000E2439" w:rsidRDefault="00D16481" w:rsidP="00D16481">
      <w:pPr>
        <w:shd w:val="clear" w:color="auto" w:fill="FFFFFF"/>
        <w:spacing w:after="0" w:line="240" w:lineRule="auto"/>
        <w:textAlignment w:val="baseline"/>
        <w:rPr>
          <w:rFonts w:eastAsia="Times New Roman" w:cstheme="minorHAnsi"/>
          <w:color w:val="0B0C0C"/>
          <w:sz w:val="24"/>
          <w:szCs w:val="24"/>
          <w:lang w:eastAsia="en-GB"/>
        </w:rPr>
      </w:pPr>
      <w:r w:rsidRPr="000E2439">
        <w:rPr>
          <w:rFonts w:eastAsia="Times New Roman" w:cstheme="minorHAnsi"/>
          <w:color w:val="0B0C0C"/>
          <w:sz w:val="24"/>
          <w:szCs w:val="24"/>
          <w:lang w:eastAsia="en-GB"/>
        </w:rPr>
        <w:t xml:space="preserve">You can set up a payment plan to spread the cost of your latest </w:t>
      </w:r>
      <w:proofErr w:type="spellStart"/>
      <w:r w:rsidRPr="000E2439">
        <w:rPr>
          <w:rFonts w:eastAsia="Times New Roman" w:cstheme="minorHAnsi"/>
          <w:color w:val="0B0C0C"/>
          <w:sz w:val="24"/>
          <w:szCs w:val="24"/>
          <w:lang w:eastAsia="en-GB"/>
        </w:rPr>
        <w:t>Self Assessment</w:t>
      </w:r>
      <w:proofErr w:type="spellEnd"/>
      <w:r w:rsidRPr="000E2439">
        <w:rPr>
          <w:rFonts w:eastAsia="Times New Roman" w:cstheme="minorHAnsi"/>
          <w:color w:val="0B0C0C"/>
          <w:sz w:val="24"/>
          <w:szCs w:val="24"/>
          <w:lang w:eastAsia="en-GB"/>
        </w:rPr>
        <w:t xml:space="preserve"> bill if you:</w:t>
      </w:r>
    </w:p>
    <w:p w14:paraId="6F228D7E" w14:textId="77777777" w:rsidR="00D16481" w:rsidRPr="000E2439" w:rsidRDefault="00D16481" w:rsidP="00D16481">
      <w:pPr>
        <w:numPr>
          <w:ilvl w:val="0"/>
          <w:numId w:val="2"/>
        </w:numPr>
        <w:shd w:val="clear" w:color="auto" w:fill="FFFFFF"/>
        <w:spacing w:after="0" w:line="240" w:lineRule="auto"/>
        <w:ind w:left="0"/>
        <w:textAlignment w:val="baseline"/>
        <w:rPr>
          <w:rFonts w:eastAsia="Times New Roman" w:cstheme="minorHAnsi"/>
          <w:color w:val="0B0C0C"/>
          <w:sz w:val="24"/>
          <w:szCs w:val="24"/>
          <w:lang w:eastAsia="en-GB"/>
        </w:rPr>
      </w:pPr>
      <w:r w:rsidRPr="000E2439">
        <w:rPr>
          <w:rFonts w:eastAsia="Times New Roman" w:cstheme="minorHAnsi"/>
          <w:color w:val="0B0C0C"/>
          <w:sz w:val="24"/>
          <w:szCs w:val="24"/>
          <w:lang w:eastAsia="en-GB"/>
        </w:rPr>
        <w:t>owe less than £10,000</w:t>
      </w:r>
    </w:p>
    <w:p w14:paraId="1B9AFF1B" w14:textId="77777777" w:rsidR="00D16481" w:rsidRPr="000E2439" w:rsidRDefault="00D16481" w:rsidP="00D16481">
      <w:pPr>
        <w:numPr>
          <w:ilvl w:val="0"/>
          <w:numId w:val="2"/>
        </w:numPr>
        <w:shd w:val="clear" w:color="auto" w:fill="FFFFFF"/>
        <w:spacing w:after="0" w:line="240" w:lineRule="auto"/>
        <w:ind w:left="0"/>
        <w:textAlignment w:val="baseline"/>
        <w:rPr>
          <w:rFonts w:eastAsia="Times New Roman" w:cstheme="minorHAnsi"/>
          <w:color w:val="0B0C0C"/>
          <w:sz w:val="24"/>
          <w:szCs w:val="24"/>
          <w:lang w:eastAsia="en-GB"/>
        </w:rPr>
      </w:pPr>
      <w:r w:rsidRPr="000E2439">
        <w:rPr>
          <w:rFonts w:eastAsia="Times New Roman" w:cstheme="minorHAnsi"/>
          <w:color w:val="0B0C0C"/>
          <w:sz w:val="24"/>
          <w:szCs w:val="24"/>
          <w:lang w:eastAsia="en-GB"/>
        </w:rPr>
        <w:t>do not have any other payment plans or debts with HMRC</w:t>
      </w:r>
    </w:p>
    <w:p w14:paraId="24396AAE" w14:textId="77777777" w:rsidR="00D16481" w:rsidRPr="000E2439" w:rsidRDefault="00D16481" w:rsidP="00D16481">
      <w:pPr>
        <w:shd w:val="clear" w:color="auto" w:fill="FFFFFF"/>
        <w:spacing w:after="0" w:line="240" w:lineRule="auto"/>
        <w:textAlignment w:val="baseline"/>
        <w:rPr>
          <w:rFonts w:eastAsia="Times New Roman" w:cstheme="minorHAnsi"/>
          <w:color w:val="0B0C0C"/>
          <w:sz w:val="24"/>
          <w:szCs w:val="24"/>
          <w:lang w:eastAsia="en-GB"/>
        </w:rPr>
      </w:pPr>
      <w:r w:rsidRPr="000E2439">
        <w:rPr>
          <w:rFonts w:eastAsia="Times New Roman" w:cstheme="minorHAnsi"/>
          <w:color w:val="0B0C0C"/>
          <w:sz w:val="24"/>
          <w:szCs w:val="24"/>
          <w:lang w:eastAsia="en-GB"/>
        </w:rPr>
        <w:t>You can choose how much to pay straight away and how much you want to pay each month. You’ll have to pay interest.</w:t>
      </w:r>
    </w:p>
    <w:p w14:paraId="49BE4DB5" w14:textId="77777777" w:rsidR="00D16481" w:rsidRPr="000E2439" w:rsidRDefault="00D16481" w:rsidP="00D16481">
      <w:pPr>
        <w:shd w:val="clear" w:color="auto" w:fill="FFFFFF"/>
        <w:spacing w:after="0" w:line="240" w:lineRule="auto"/>
        <w:textAlignment w:val="baseline"/>
        <w:rPr>
          <w:rFonts w:eastAsia="Times New Roman" w:cstheme="minorHAnsi"/>
          <w:color w:val="0B0C0C"/>
          <w:sz w:val="24"/>
          <w:szCs w:val="24"/>
          <w:lang w:eastAsia="en-GB"/>
        </w:rPr>
      </w:pPr>
      <w:r w:rsidRPr="000E2439">
        <w:rPr>
          <w:rFonts w:eastAsia="Times New Roman" w:cstheme="minorHAnsi"/>
          <w:color w:val="0B0C0C"/>
          <w:sz w:val="24"/>
          <w:szCs w:val="24"/>
          <w:lang w:eastAsia="en-GB"/>
        </w:rPr>
        <w:t>If you don’t keep up with your repayments, HM Revenue and Customs (HMRC) can ask you to pay everything you owe.</w:t>
      </w:r>
    </w:p>
    <w:p w14:paraId="24B7F0F2" w14:textId="77777777" w:rsidR="00D16481" w:rsidRPr="000E2439" w:rsidRDefault="00D16481" w:rsidP="00D16481">
      <w:pPr>
        <w:shd w:val="clear" w:color="auto" w:fill="FFFFFF"/>
        <w:spacing w:after="0" w:line="240" w:lineRule="auto"/>
        <w:textAlignment w:val="baseline"/>
        <w:rPr>
          <w:rFonts w:eastAsia="Times New Roman" w:cstheme="minorHAnsi"/>
          <w:color w:val="0B0C0C"/>
          <w:sz w:val="24"/>
          <w:szCs w:val="24"/>
          <w:lang w:eastAsia="en-GB"/>
        </w:rPr>
      </w:pPr>
      <w:r w:rsidRPr="000E2439">
        <w:rPr>
          <w:rFonts w:eastAsia="Times New Roman" w:cstheme="minorHAnsi"/>
          <w:color w:val="0B0C0C"/>
          <w:sz w:val="24"/>
          <w:szCs w:val="24"/>
          <w:lang w:eastAsia="en-GB"/>
        </w:rPr>
        <w:t>There are 2 ways you can set up a payment plan:</w:t>
      </w:r>
    </w:p>
    <w:p w14:paraId="3FA345BC" w14:textId="77777777" w:rsidR="00D16481" w:rsidRPr="000E2439" w:rsidRDefault="00D16481" w:rsidP="00D16481">
      <w:pPr>
        <w:numPr>
          <w:ilvl w:val="0"/>
          <w:numId w:val="3"/>
        </w:numPr>
        <w:shd w:val="clear" w:color="auto" w:fill="FFFFFF"/>
        <w:spacing w:after="0" w:line="240" w:lineRule="auto"/>
        <w:ind w:left="0"/>
        <w:textAlignment w:val="baseline"/>
        <w:rPr>
          <w:rFonts w:eastAsia="Times New Roman" w:cstheme="minorHAnsi"/>
          <w:sz w:val="24"/>
          <w:szCs w:val="24"/>
          <w:lang w:eastAsia="en-GB"/>
        </w:rPr>
      </w:pPr>
      <w:hyperlink r:id="rId7" w:history="1">
        <w:r w:rsidRPr="000E2439">
          <w:rPr>
            <w:rFonts w:eastAsia="Times New Roman" w:cstheme="minorHAnsi"/>
            <w:sz w:val="24"/>
            <w:szCs w:val="24"/>
            <w:bdr w:val="none" w:sz="0" w:space="0" w:color="auto" w:frame="1"/>
            <w:lang w:eastAsia="en-GB"/>
          </w:rPr>
          <w:t>set up a payment plan online</w:t>
        </w:r>
      </w:hyperlink>
    </w:p>
    <w:p w14:paraId="75B7249F" w14:textId="77777777" w:rsidR="00D16481" w:rsidRPr="000E2439" w:rsidRDefault="00D16481" w:rsidP="00D16481">
      <w:pPr>
        <w:numPr>
          <w:ilvl w:val="0"/>
          <w:numId w:val="3"/>
        </w:numPr>
        <w:shd w:val="clear" w:color="auto" w:fill="FFFFFF"/>
        <w:spacing w:after="0" w:line="240" w:lineRule="auto"/>
        <w:ind w:left="0"/>
        <w:textAlignment w:val="baseline"/>
        <w:rPr>
          <w:rFonts w:eastAsia="Times New Roman" w:cstheme="minorHAnsi"/>
          <w:sz w:val="24"/>
          <w:szCs w:val="24"/>
          <w:lang w:eastAsia="en-GB"/>
        </w:rPr>
      </w:pPr>
      <w:hyperlink r:id="rId8" w:history="1">
        <w:r w:rsidRPr="000E2439">
          <w:rPr>
            <w:rFonts w:eastAsia="Times New Roman" w:cstheme="minorHAnsi"/>
            <w:sz w:val="24"/>
            <w:szCs w:val="24"/>
            <w:bdr w:val="none" w:sz="0" w:space="0" w:color="auto" w:frame="1"/>
            <w:lang w:eastAsia="en-GB"/>
          </w:rPr>
          <w:t>call the Payment Support Service</w:t>
        </w:r>
      </w:hyperlink>
    </w:p>
    <w:p w14:paraId="0E04D41D" w14:textId="77777777" w:rsidR="00D16481" w:rsidRPr="000B76B0" w:rsidRDefault="00D16481" w:rsidP="00D16481">
      <w:pPr>
        <w:spacing w:after="0"/>
        <w:rPr>
          <w:rFonts w:cstheme="minorHAnsi"/>
          <w:sz w:val="24"/>
          <w:szCs w:val="24"/>
        </w:rPr>
      </w:pPr>
    </w:p>
    <w:p w14:paraId="6A4A02D2" w14:textId="77777777" w:rsidR="00D16481" w:rsidRDefault="00D16481" w:rsidP="00D16481">
      <w:r>
        <w:t>We at BTMR can assist you with either of these options.</w:t>
      </w:r>
    </w:p>
    <w:p w14:paraId="345B2B86" w14:textId="77777777" w:rsidR="00D16481" w:rsidRDefault="00D16481" w:rsidP="00D16481"/>
    <w:p w14:paraId="28A18979" w14:textId="77777777" w:rsidR="00D16481" w:rsidRDefault="00D16481" w:rsidP="00D16481">
      <w:pPr>
        <w:shd w:val="clear" w:color="auto" w:fill="FFFFFF"/>
        <w:spacing w:after="0" w:line="240" w:lineRule="auto"/>
        <w:textAlignment w:val="baseline"/>
        <w:outlineLvl w:val="1"/>
        <w:rPr>
          <w:rFonts w:eastAsia="Times New Roman" w:cstheme="minorHAnsi"/>
          <w:b/>
          <w:bCs/>
          <w:color w:val="0B0C0C"/>
          <w:sz w:val="32"/>
          <w:szCs w:val="32"/>
          <w:lang w:eastAsia="en-GB"/>
        </w:rPr>
      </w:pPr>
      <w:r w:rsidRPr="000E2439">
        <w:rPr>
          <w:rFonts w:eastAsia="Times New Roman" w:cstheme="minorHAnsi"/>
          <w:b/>
          <w:bCs/>
          <w:color w:val="0B0C0C"/>
          <w:sz w:val="32"/>
          <w:szCs w:val="32"/>
          <w:lang w:eastAsia="en-GB"/>
        </w:rPr>
        <w:t xml:space="preserve">Support for businesses paying tax: Time to Pay </w:t>
      </w:r>
      <w:r>
        <w:rPr>
          <w:rFonts w:eastAsia="Times New Roman" w:cstheme="minorHAnsi"/>
          <w:b/>
          <w:bCs/>
          <w:color w:val="0B0C0C"/>
          <w:sz w:val="32"/>
          <w:szCs w:val="32"/>
          <w:lang w:eastAsia="en-GB"/>
        </w:rPr>
        <w:t>Scheme</w:t>
      </w:r>
    </w:p>
    <w:p w14:paraId="5823BFF8" w14:textId="77777777" w:rsidR="00D16481" w:rsidRPr="000E2439" w:rsidRDefault="00D16481" w:rsidP="00D16481">
      <w:pPr>
        <w:shd w:val="clear" w:color="auto" w:fill="FFFFFF"/>
        <w:spacing w:after="0" w:line="240" w:lineRule="auto"/>
        <w:textAlignment w:val="baseline"/>
        <w:outlineLvl w:val="1"/>
        <w:rPr>
          <w:rFonts w:eastAsia="Times New Roman" w:cstheme="minorHAnsi"/>
          <w:b/>
          <w:bCs/>
          <w:color w:val="0B0C0C"/>
          <w:sz w:val="32"/>
          <w:szCs w:val="32"/>
          <w:lang w:eastAsia="en-GB"/>
        </w:rPr>
      </w:pPr>
    </w:p>
    <w:p w14:paraId="6E888534" w14:textId="77777777" w:rsidR="00D16481" w:rsidRPr="000E2439" w:rsidRDefault="00D16481" w:rsidP="00D16481">
      <w:pPr>
        <w:shd w:val="clear" w:color="auto" w:fill="FFFFFF"/>
        <w:spacing w:after="0" w:line="240" w:lineRule="auto"/>
        <w:rPr>
          <w:rFonts w:eastAsia="Times New Roman" w:cstheme="minorHAnsi"/>
          <w:color w:val="0B0C0C"/>
          <w:sz w:val="24"/>
          <w:szCs w:val="24"/>
          <w:lang w:eastAsia="en-GB"/>
        </w:rPr>
      </w:pPr>
      <w:r w:rsidRPr="000E2439">
        <w:rPr>
          <w:rFonts w:eastAsia="Times New Roman" w:cstheme="minorHAnsi"/>
          <w:color w:val="0B0C0C"/>
          <w:sz w:val="24"/>
          <w:szCs w:val="24"/>
          <w:lang w:eastAsia="en-GB"/>
        </w:rPr>
        <w:t xml:space="preserve">All businesses and self-employed people in financial distress, and with outstanding tax liabilities, may be eligible to receive support with their tax affairs through HMRC’s Time </w:t>
      </w:r>
      <w:proofErr w:type="gramStart"/>
      <w:r w:rsidRPr="000E2439">
        <w:rPr>
          <w:rFonts w:eastAsia="Times New Roman" w:cstheme="minorHAnsi"/>
          <w:color w:val="0B0C0C"/>
          <w:sz w:val="24"/>
          <w:szCs w:val="24"/>
          <w:lang w:eastAsia="en-GB"/>
        </w:rPr>
        <w:t>To</w:t>
      </w:r>
      <w:proofErr w:type="gramEnd"/>
      <w:r w:rsidRPr="000E2439">
        <w:rPr>
          <w:rFonts w:eastAsia="Times New Roman" w:cstheme="minorHAnsi"/>
          <w:color w:val="0B0C0C"/>
          <w:sz w:val="24"/>
          <w:szCs w:val="24"/>
          <w:lang w:eastAsia="en-GB"/>
        </w:rPr>
        <w:t xml:space="preserve"> Pay service.</w:t>
      </w:r>
    </w:p>
    <w:p w14:paraId="066AFC41" w14:textId="77777777" w:rsidR="00D16481" w:rsidRDefault="00D16481" w:rsidP="00D16481">
      <w:pPr>
        <w:shd w:val="clear" w:color="auto" w:fill="FFFFFF"/>
        <w:spacing w:after="0" w:line="240" w:lineRule="auto"/>
        <w:rPr>
          <w:rFonts w:eastAsia="Times New Roman" w:cstheme="minorHAnsi"/>
          <w:color w:val="0B0C0C"/>
          <w:sz w:val="24"/>
          <w:szCs w:val="24"/>
          <w:lang w:eastAsia="en-GB"/>
        </w:rPr>
      </w:pPr>
      <w:r w:rsidRPr="000E2439">
        <w:rPr>
          <w:rFonts w:eastAsia="Times New Roman" w:cstheme="minorHAnsi"/>
          <w:color w:val="0B0C0C"/>
          <w:sz w:val="24"/>
          <w:szCs w:val="24"/>
          <w:lang w:eastAsia="en-GB"/>
        </w:rPr>
        <w:t>These arrangements are agreed on a case-by-case basis and are tailored to individual circumstances and liabilities.</w:t>
      </w:r>
    </w:p>
    <w:p w14:paraId="515BED81" w14:textId="77777777" w:rsidR="00D16481" w:rsidRPr="000E2439" w:rsidRDefault="00D16481" w:rsidP="00D16481">
      <w:pPr>
        <w:shd w:val="clear" w:color="auto" w:fill="FFFFFF"/>
        <w:spacing w:after="0" w:line="240" w:lineRule="auto"/>
        <w:rPr>
          <w:rFonts w:eastAsia="Times New Roman" w:cstheme="minorHAnsi"/>
          <w:color w:val="0B0C0C"/>
          <w:sz w:val="24"/>
          <w:szCs w:val="24"/>
          <w:lang w:eastAsia="en-GB"/>
        </w:rPr>
      </w:pPr>
    </w:p>
    <w:p w14:paraId="4EB347ED" w14:textId="77777777" w:rsidR="00D16481" w:rsidRPr="000E2439" w:rsidRDefault="00D16481" w:rsidP="00D16481">
      <w:pPr>
        <w:shd w:val="clear" w:color="auto" w:fill="FFFFFF"/>
        <w:spacing w:after="0" w:line="240" w:lineRule="auto"/>
        <w:textAlignment w:val="baseline"/>
        <w:outlineLvl w:val="2"/>
        <w:rPr>
          <w:rFonts w:eastAsia="Times New Roman" w:cstheme="minorHAnsi"/>
          <w:b/>
          <w:bCs/>
          <w:color w:val="0B0C0C"/>
          <w:sz w:val="28"/>
          <w:szCs w:val="28"/>
          <w:lang w:eastAsia="en-GB"/>
        </w:rPr>
      </w:pPr>
      <w:r w:rsidRPr="000E2439">
        <w:rPr>
          <w:rFonts w:eastAsia="Times New Roman" w:cstheme="minorHAnsi"/>
          <w:b/>
          <w:bCs/>
          <w:color w:val="0B0C0C"/>
          <w:sz w:val="28"/>
          <w:szCs w:val="28"/>
          <w:lang w:eastAsia="en-GB"/>
        </w:rPr>
        <w:t>Eligibility</w:t>
      </w:r>
    </w:p>
    <w:p w14:paraId="4EDB35AD" w14:textId="77777777" w:rsidR="00D16481" w:rsidRPr="000E2439" w:rsidRDefault="00D16481" w:rsidP="00D16481">
      <w:pPr>
        <w:shd w:val="clear" w:color="auto" w:fill="FFFFFF"/>
        <w:spacing w:after="0" w:line="240" w:lineRule="auto"/>
        <w:rPr>
          <w:rFonts w:eastAsia="Times New Roman" w:cstheme="minorHAnsi"/>
          <w:color w:val="0B0C0C"/>
          <w:sz w:val="24"/>
          <w:szCs w:val="24"/>
          <w:lang w:eastAsia="en-GB"/>
        </w:rPr>
      </w:pPr>
      <w:r w:rsidRPr="000E2439">
        <w:rPr>
          <w:rFonts w:eastAsia="Times New Roman" w:cstheme="minorHAnsi"/>
          <w:color w:val="0B0C0C"/>
          <w:sz w:val="24"/>
          <w:szCs w:val="24"/>
          <w:lang w:eastAsia="en-GB"/>
        </w:rPr>
        <w:t>You are eligible if your business:</w:t>
      </w:r>
    </w:p>
    <w:p w14:paraId="4AA6FAE0" w14:textId="77777777" w:rsidR="00D16481" w:rsidRPr="00651E70" w:rsidRDefault="00D16481" w:rsidP="00D16481">
      <w:pPr>
        <w:pStyle w:val="ListParagraph"/>
        <w:numPr>
          <w:ilvl w:val="0"/>
          <w:numId w:val="4"/>
        </w:numPr>
        <w:shd w:val="clear" w:color="auto" w:fill="FFFFFF"/>
        <w:spacing w:after="0" w:line="240" w:lineRule="auto"/>
        <w:rPr>
          <w:rFonts w:eastAsia="Times New Roman" w:cstheme="minorHAnsi"/>
          <w:color w:val="0B0C0C"/>
          <w:sz w:val="24"/>
          <w:szCs w:val="24"/>
          <w:lang w:eastAsia="en-GB"/>
        </w:rPr>
      </w:pPr>
      <w:r w:rsidRPr="00651E70">
        <w:rPr>
          <w:rFonts w:eastAsia="Times New Roman" w:cstheme="minorHAnsi"/>
          <w:color w:val="0B0C0C"/>
          <w:sz w:val="24"/>
          <w:szCs w:val="24"/>
          <w:lang w:eastAsia="en-GB"/>
        </w:rPr>
        <w:t>pays tax to the UK government</w:t>
      </w:r>
    </w:p>
    <w:p w14:paraId="02F332BA" w14:textId="77777777" w:rsidR="00D16481" w:rsidRDefault="00D16481" w:rsidP="00D16481">
      <w:pPr>
        <w:pStyle w:val="ListParagraph"/>
        <w:numPr>
          <w:ilvl w:val="0"/>
          <w:numId w:val="4"/>
        </w:numPr>
        <w:shd w:val="clear" w:color="auto" w:fill="FFFFFF"/>
        <w:spacing w:after="0" w:line="240" w:lineRule="auto"/>
        <w:rPr>
          <w:rFonts w:eastAsia="Times New Roman" w:cstheme="minorHAnsi"/>
          <w:color w:val="0B0C0C"/>
          <w:sz w:val="24"/>
          <w:szCs w:val="24"/>
          <w:lang w:eastAsia="en-GB"/>
        </w:rPr>
      </w:pPr>
      <w:r w:rsidRPr="00651E70">
        <w:rPr>
          <w:rFonts w:eastAsia="Times New Roman" w:cstheme="minorHAnsi"/>
          <w:color w:val="0B0C0C"/>
          <w:sz w:val="24"/>
          <w:szCs w:val="24"/>
          <w:lang w:eastAsia="en-GB"/>
        </w:rPr>
        <w:t>has outstanding tax liabilities</w:t>
      </w:r>
    </w:p>
    <w:p w14:paraId="46EDCAC2" w14:textId="77777777" w:rsidR="00D16481" w:rsidRPr="00651E70" w:rsidRDefault="00D16481" w:rsidP="00D16481">
      <w:pPr>
        <w:pStyle w:val="ListParagraph"/>
        <w:numPr>
          <w:ilvl w:val="0"/>
          <w:numId w:val="4"/>
        </w:numPr>
        <w:shd w:val="clear" w:color="auto" w:fill="FFFFFF"/>
        <w:spacing w:after="0" w:line="240" w:lineRule="auto"/>
        <w:rPr>
          <w:rFonts w:eastAsia="Times New Roman" w:cstheme="minorHAnsi"/>
          <w:color w:val="0B0C0C"/>
          <w:sz w:val="24"/>
          <w:szCs w:val="24"/>
          <w:lang w:eastAsia="en-GB"/>
        </w:rPr>
      </w:pPr>
    </w:p>
    <w:p w14:paraId="2B884F5E" w14:textId="77777777" w:rsidR="00D16481" w:rsidRDefault="00D16481" w:rsidP="00D16481">
      <w:pPr>
        <w:shd w:val="clear" w:color="auto" w:fill="FFFFFF"/>
        <w:spacing w:after="0" w:line="240" w:lineRule="auto"/>
        <w:textAlignment w:val="baseline"/>
        <w:outlineLvl w:val="2"/>
        <w:rPr>
          <w:rFonts w:eastAsia="Times New Roman" w:cstheme="minorHAnsi"/>
          <w:b/>
          <w:bCs/>
          <w:color w:val="0B0C0C"/>
          <w:sz w:val="28"/>
          <w:szCs w:val="28"/>
          <w:lang w:eastAsia="en-GB"/>
        </w:rPr>
      </w:pPr>
      <w:r w:rsidRPr="000E2439">
        <w:rPr>
          <w:rFonts w:eastAsia="Times New Roman" w:cstheme="minorHAnsi"/>
          <w:b/>
          <w:bCs/>
          <w:color w:val="0B0C0C"/>
          <w:sz w:val="28"/>
          <w:szCs w:val="28"/>
          <w:lang w:eastAsia="en-GB"/>
        </w:rPr>
        <w:t>How to access the scheme</w:t>
      </w:r>
    </w:p>
    <w:p w14:paraId="2759A04B" w14:textId="77777777" w:rsidR="00D16481" w:rsidRPr="000E2439" w:rsidRDefault="00D16481" w:rsidP="00D16481">
      <w:pPr>
        <w:shd w:val="clear" w:color="auto" w:fill="FFFFFF"/>
        <w:spacing w:after="0" w:line="240" w:lineRule="auto"/>
        <w:textAlignment w:val="baseline"/>
        <w:outlineLvl w:val="2"/>
        <w:rPr>
          <w:rFonts w:eastAsia="Times New Roman" w:cstheme="minorHAnsi"/>
          <w:b/>
          <w:bCs/>
          <w:color w:val="0B0C0C"/>
          <w:sz w:val="28"/>
          <w:szCs w:val="28"/>
          <w:lang w:eastAsia="en-GB"/>
        </w:rPr>
      </w:pPr>
    </w:p>
    <w:p w14:paraId="34671A3D" w14:textId="77777777" w:rsidR="00D16481" w:rsidRPr="000E2439" w:rsidRDefault="00D16481" w:rsidP="00D16481">
      <w:pPr>
        <w:shd w:val="clear" w:color="auto" w:fill="FFFFFF"/>
        <w:spacing w:after="0" w:line="240" w:lineRule="auto"/>
        <w:rPr>
          <w:rFonts w:eastAsia="Times New Roman" w:cstheme="minorHAnsi"/>
          <w:color w:val="0B0C0C"/>
          <w:sz w:val="24"/>
          <w:szCs w:val="24"/>
          <w:lang w:eastAsia="en-GB"/>
        </w:rPr>
      </w:pPr>
      <w:r w:rsidRPr="000E2439">
        <w:rPr>
          <w:rFonts w:eastAsia="Times New Roman" w:cstheme="minorHAnsi"/>
          <w:color w:val="0B0C0C"/>
          <w:sz w:val="24"/>
          <w:szCs w:val="24"/>
          <w:lang w:eastAsia="en-GB"/>
        </w:rPr>
        <w:t>If you have missed a tax payment or you might miss your next payment due to COVID-19, please call HMRC’s dedicated helpline: 0800 024 1222.</w:t>
      </w:r>
    </w:p>
    <w:p w14:paraId="72666A74" w14:textId="77777777" w:rsidR="00D16481" w:rsidRPr="000E2439" w:rsidRDefault="00D16481" w:rsidP="00D16481">
      <w:pPr>
        <w:shd w:val="clear" w:color="auto" w:fill="FFFFFF"/>
        <w:spacing w:after="0" w:line="240" w:lineRule="auto"/>
        <w:rPr>
          <w:rFonts w:eastAsia="Times New Roman" w:cstheme="minorHAnsi"/>
          <w:color w:val="0B0C0C"/>
          <w:sz w:val="24"/>
          <w:szCs w:val="24"/>
          <w:lang w:eastAsia="en-GB"/>
        </w:rPr>
      </w:pPr>
      <w:r w:rsidRPr="000E2439">
        <w:rPr>
          <w:rFonts w:eastAsia="Times New Roman" w:cstheme="minorHAnsi"/>
          <w:color w:val="0B0C0C"/>
          <w:sz w:val="24"/>
          <w:szCs w:val="24"/>
          <w:lang w:eastAsia="en-GB"/>
        </w:rPr>
        <w:t xml:space="preserve">If you’re worried about a future payment, please call </w:t>
      </w:r>
      <w:r>
        <w:rPr>
          <w:rFonts w:eastAsia="Times New Roman" w:cstheme="minorHAnsi"/>
          <w:color w:val="0B0C0C"/>
          <w:sz w:val="24"/>
          <w:szCs w:val="24"/>
          <w:lang w:eastAsia="en-GB"/>
        </w:rPr>
        <w:t xml:space="preserve">HMRC </w:t>
      </w:r>
      <w:r w:rsidRPr="000E2439">
        <w:rPr>
          <w:rFonts w:eastAsia="Times New Roman" w:cstheme="minorHAnsi"/>
          <w:color w:val="0B0C0C"/>
          <w:sz w:val="24"/>
          <w:szCs w:val="24"/>
          <w:lang w:eastAsia="en-GB"/>
        </w:rPr>
        <w:t>nearer the time.</w:t>
      </w:r>
    </w:p>
    <w:p w14:paraId="6FBB3B12" w14:textId="77777777" w:rsidR="006B002A" w:rsidRPr="00D16481" w:rsidRDefault="006B002A" w:rsidP="00D16481"/>
    <w:sectPr w:rsidR="006B002A" w:rsidRPr="00D16481" w:rsidSect="001561A1">
      <w:headerReference w:type="default" r:id="rId9"/>
      <w:footerReference w:type="default" r:id="rId10"/>
      <w:headerReference w:type="first" r:id="rId11"/>
      <w:footerReference w:type="first" r:id="rId12"/>
      <w:pgSz w:w="11907" w:h="16840"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B4E87" w14:textId="77777777" w:rsidR="00866EAE" w:rsidRDefault="00866EAE">
      <w:pPr>
        <w:spacing w:after="0" w:line="240" w:lineRule="auto"/>
      </w:pPr>
      <w:r>
        <w:separator/>
      </w:r>
    </w:p>
  </w:endnote>
  <w:endnote w:type="continuationSeparator" w:id="0">
    <w:p w14:paraId="292D3E31" w14:textId="77777777" w:rsidR="00866EAE" w:rsidRDefault="0086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CB6DF" w14:textId="77777777" w:rsidR="00E02498" w:rsidRPr="005E61CB" w:rsidRDefault="00866EAE" w:rsidP="005E61CB">
    <w:pPr>
      <w:pStyle w:val="Footer"/>
      <w:jc w:val="center"/>
      <w:rPr>
        <w: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DC070" w14:textId="77777777" w:rsidR="00C12606" w:rsidRDefault="00C12606" w:rsidP="00C12606">
    <w:pPr>
      <w:pStyle w:val="Footer"/>
      <w:tabs>
        <w:tab w:val="center" w:pos="2268"/>
        <w:tab w:val="left" w:pos="6237"/>
      </w:tabs>
      <w:ind w:left="5529" w:right="-567" w:hanging="6238"/>
      <w:jc w:val="both"/>
      <w:rPr>
        <w:sz w:val="16"/>
        <w:szCs w:val="16"/>
      </w:rPr>
    </w:pPr>
    <w:r>
      <w:rPr>
        <w:color w:val="00B0F0"/>
        <w:sz w:val="16"/>
        <w:szCs w:val="16"/>
      </w:rPr>
      <w:t xml:space="preserve">BTMR Limited </w:t>
    </w:r>
    <w:r>
      <w:rPr>
        <w:sz w:val="16"/>
        <w:szCs w:val="16"/>
      </w:rPr>
      <w:t xml:space="preserve">                  </w:t>
    </w:r>
    <w:r>
      <w:rPr>
        <w:sz w:val="16"/>
        <w:szCs w:val="16"/>
      </w:rPr>
      <w:tab/>
    </w:r>
    <w:r>
      <w:rPr>
        <w:sz w:val="16"/>
        <w:szCs w:val="16"/>
      </w:rPr>
      <w:tab/>
    </w:r>
    <w:r>
      <w:rPr>
        <w:sz w:val="16"/>
        <w:szCs w:val="16"/>
      </w:rPr>
      <w:tab/>
    </w:r>
    <w:r>
      <w:rPr>
        <w:sz w:val="16"/>
        <w:szCs w:val="16"/>
      </w:rPr>
      <w:tab/>
    </w:r>
    <w:r>
      <w:rPr>
        <w:color w:val="808080" w:themeColor="background1" w:themeShade="80"/>
        <w:sz w:val="16"/>
        <w:szCs w:val="16"/>
      </w:rPr>
      <w:t xml:space="preserve"> </w:t>
    </w:r>
    <w:r>
      <w:rPr>
        <w:sz w:val="16"/>
        <w:szCs w:val="16"/>
      </w:rPr>
      <w:t xml:space="preserve">                         </w:t>
    </w:r>
  </w:p>
  <w:p w14:paraId="73EC527D" w14:textId="77777777" w:rsidR="00C12606" w:rsidRDefault="00C12606" w:rsidP="00C12606">
    <w:pPr>
      <w:pStyle w:val="Footer"/>
      <w:tabs>
        <w:tab w:val="left" w:pos="3828"/>
      </w:tabs>
      <w:ind w:left="5529" w:right="-567" w:hanging="6238"/>
      <w:jc w:val="both"/>
      <w:rPr>
        <w:color w:val="808080" w:themeColor="background1" w:themeShade="80"/>
        <w:sz w:val="16"/>
        <w:szCs w:val="16"/>
      </w:rPr>
    </w:pPr>
    <w:r>
      <w:rPr>
        <w:color w:val="808080" w:themeColor="background1" w:themeShade="80"/>
        <w:sz w:val="16"/>
        <w:szCs w:val="16"/>
      </w:rPr>
      <w:t>Century Buildings</w:t>
    </w:r>
    <w:r>
      <w:rPr>
        <w:color w:val="808080" w:themeColor="background1" w:themeShade="80"/>
        <w:sz w:val="16"/>
        <w:szCs w:val="16"/>
      </w:rPr>
      <w:tab/>
    </w:r>
    <w:r>
      <w:rPr>
        <w:color w:val="808080" w:themeColor="background1" w:themeShade="80"/>
        <w:sz w:val="16"/>
        <w:szCs w:val="16"/>
      </w:rPr>
      <w:tab/>
    </w:r>
    <w:r>
      <w:rPr>
        <w:color w:val="808080" w:themeColor="background1" w:themeShade="80"/>
        <w:sz w:val="16"/>
        <w:szCs w:val="16"/>
      </w:rPr>
      <w:tab/>
      <w:t xml:space="preserve">               </w:t>
    </w:r>
    <w:r>
      <w:rPr>
        <w:sz w:val="16"/>
        <w:szCs w:val="16"/>
      </w:rPr>
      <w:tab/>
    </w:r>
    <w:r>
      <w:rPr>
        <w:color w:val="808080" w:themeColor="background1" w:themeShade="80"/>
        <w:sz w:val="12"/>
        <w:szCs w:val="12"/>
      </w:rPr>
      <w:t>Company registered in England &amp; Wales No. 07598055</w:t>
    </w:r>
  </w:p>
  <w:p w14:paraId="4C258264" w14:textId="77777777" w:rsidR="00C12606" w:rsidRDefault="00C12606" w:rsidP="00C12606">
    <w:pPr>
      <w:pStyle w:val="Footer"/>
      <w:tabs>
        <w:tab w:val="left" w:pos="3828"/>
      </w:tabs>
      <w:ind w:left="5529" w:right="-567" w:hanging="6238"/>
      <w:jc w:val="both"/>
      <w:rPr>
        <w:color w:val="808080" w:themeColor="background1" w:themeShade="80"/>
        <w:sz w:val="16"/>
        <w:szCs w:val="16"/>
      </w:rPr>
    </w:pPr>
    <w:r>
      <w:rPr>
        <w:color w:val="808080" w:themeColor="background1" w:themeShade="80"/>
        <w:sz w:val="16"/>
        <w:szCs w:val="16"/>
      </w:rPr>
      <w:t>14 St Mary’s Parsonage</w:t>
    </w:r>
    <w:r>
      <w:rPr>
        <w:color w:val="808080" w:themeColor="background1" w:themeShade="80"/>
        <w:sz w:val="16"/>
        <w:szCs w:val="16"/>
      </w:rPr>
      <w:tab/>
    </w:r>
    <w:r>
      <w:rPr>
        <w:color w:val="808080" w:themeColor="background1" w:themeShade="80"/>
        <w:sz w:val="16"/>
        <w:szCs w:val="16"/>
      </w:rPr>
      <w:tab/>
      <w:t xml:space="preserve">                                 </w:t>
    </w:r>
    <w:r>
      <w:rPr>
        <w:color w:val="808080" w:themeColor="background1" w:themeShade="80"/>
        <w:sz w:val="12"/>
        <w:szCs w:val="12"/>
      </w:rPr>
      <w:t>Directors: Susan Haworth FCCA, Robert Jackson FCCA, Kath Johns FCCA</w:t>
    </w:r>
  </w:p>
  <w:p w14:paraId="56080F44" w14:textId="777429CC" w:rsidR="00C12606" w:rsidRDefault="00C12606" w:rsidP="00C12606">
    <w:pPr>
      <w:pStyle w:val="Footer"/>
      <w:tabs>
        <w:tab w:val="center" w:pos="2410"/>
        <w:tab w:val="left" w:pos="2977"/>
        <w:tab w:val="right" w:pos="10065"/>
      </w:tabs>
      <w:ind w:left="2977" w:right="-567" w:hanging="3686"/>
      <w:jc w:val="both"/>
      <w:rPr>
        <w:color w:val="808080" w:themeColor="background1" w:themeShade="80"/>
        <w:sz w:val="12"/>
        <w:szCs w:val="12"/>
      </w:rPr>
    </w:pPr>
    <w:r>
      <w:rPr>
        <w:color w:val="808080" w:themeColor="background1" w:themeShade="80"/>
        <w:sz w:val="16"/>
        <w:szCs w:val="16"/>
      </w:rPr>
      <w:t>Manchester   M3 2DF</w:t>
    </w:r>
    <w:r>
      <w:rPr>
        <w:color w:val="808080" w:themeColor="background1" w:themeShade="80"/>
        <w:sz w:val="16"/>
        <w:szCs w:val="16"/>
      </w:rPr>
      <w:tab/>
    </w:r>
    <w:r>
      <w:rPr>
        <w:color w:val="808080" w:themeColor="background1" w:themeShade="80"/>
        <w:sz w:val="16"/>
        <w:szCs w:val="16"/>
      </w:rPr>
      <w:tab/>
      <w:t xml:space="preserve">              </w:t>
    </w:r>
    <w:r>
      <w:rPr>
        <w:color w:val="808080" w:themeColor="background1" w:themeShade="80"/>
        <w:sz w:val="12"/>
        <w:szCs w:val="12"/>
      </w:rPr>
      <w:t>Registered to carry out audit work in the UK by the Institute of Chartered Accountants in England</w:t>
    </w:r>
  </w:p>
  <w:p w14:paraId="0E3E94D9" w14:textId="77777777" w:rsidR="00C12606" w:rsidRDefault="00C12606" w:rsidP="00C12606">
    <w:pPr>
      <w:pStyle w:val="Footer"/>
      <w:tabs>
        <w:tab w:val="center" w:pos="2410"/>
        <w:tab w:val="right" w:pos="10065"/>
      </w:tabs>
      <w:ind w:left="2977" w:right="-567" w:hanging="3686"/>
      <w:jc w:val="both"/>
      <w:rPr>
        <w:color w:val="808080" w:themeColor="background1" w:themeShade="80"/>
        <w:sz w:val="12"/>
        <w:szCs w:val="12"/>
      </w:rPr>
    </w:pPr>
    <w:r>
      <w:rPr>
        <w:b/>
        <w:color w:val="00B0F0"/>
        <w:sz w:val="16"/>
        <w:szCs w:val="16"/>
      </w:rPr>
      <w:t>T.</w:t>
    </w:r>
    <w:r>
      <w:rPr>
        <w:color w:val="808080" w:themeColor="background1" w:themeShade="80"/>
        <w:sz w:val="16"/>
        <w:szCs w:val="16"/>
      </w:rPr>
      <w:t xml:space="preserve"> 0161 300 3458</w:t>
    </w:r>
    <w:r>
      <w:rPr>
        <w:color w:val="808080" w:themeColor="background1" w:themeShade="80"/>
        <w:sz w:val="12"/>
        <w:szCs w:val="12"/>
      </w:rPr>
      <w:t xml:space="preserve">          </w:t>
    </w:r>
    <w:r>
      <w:rPr>
        <w:color w:val="808080" w:themeColor="background1" w:themeShade="80"/>
        <w:sz w:val="16"/>
        <w:szCs w:val="16"/>
      </w:rPr>
      <w:t xml:space="preserve">                     </w:t>
    </w:r>
    <w:r>
      <w:rPr>
        <w:color w:val="808080" w:themeColor="background1" w:themeShade="80"/>
        <w:sz w:val="16"/>
        <w:szCs w:val="16"/>
      </w:rPr>
      <w:tab/>
    </w:r>
    <w:r>
      <w:rPr>
        <w:color w:val="808080" w:themeColor="background1" w:themeShade="80"/>
        <w:sz w:val="16"/>
        <w:szCs w:val="16"/>
      </w:rPr>
      <w:tab/>
    </w:r>
    <w:r>
      <w:rPr>
        <w:color w:val="808080" w:themeColor="background1" w:themeShade="80"/>
        <w:sz w:val="16"/>
        <w:szCs w:val="16"/>
      </w:rPr>
      <w:tab/>
      <w:t xml:space="preserve">                     </w:t>
    </w:r>
    <w:r>
      <w:rPr>
        <w:color w:val="808080" w:themeColor="background1" w:themeShade="80"/>
        <w:sz w:val="12"/>
        <w:szCs w:val="12"/>
      </w:rPr>
      <w:t xml:space="preserve">and Wales under number C003182058 and regulated for a range of investment business activities by the </w:t>
    </w:r>
  </w:p>
  <w:p w14:paraId="11E106F3" w14:textId="77777777" w:rsidR="00C12606" w:rsidRDefault="00C12606" w:rsidP="00C12606">
    <w:pPr>
      <w:pStyle w:val="Footer"/>
      <w:tabs>
        <w:tab w:val="clear" w:pos="8640"/>
        <w:tab w:val="center" w:pos="2410"/>
        <w:tab w:val="right" w:pos="8789"/>
        <w:tab w:val="right" w:pos="10065"/>
      </w:tabs>
      <w:ind w:left="2977" w:right="-567" w:hanging="3686"/>
      <w:jc w:val="both"/>
      <w:rPr>
        <w:b/>
        <w:color w:val="00B0F0"/>
        <w:sz w:val="16"/>
        <w:szCs w:val="16"/>
      </w:rPr>
    </w:pPr>
    <w:r>
      <w:rPr>
        <w:b/>
        <w:color w:val="00B0F0"/>
        <w:sz w:val="16"/>
        <w:szCs w:val="16"/>
      </w:rPr>
      <w:t>F.</w:t>
    </w:r>
    <w:r>
      <w:rPr>
        <w:color w:val="808080" w:themeColor="background1" w:themeShade="80"/>
        <w:sz w:val="16"/>
        <w:szCs w:val="16"/>
      </w:rPr>
      <w:t xml:space="preserve"> 0161 831 7222</w:t>
    </w:r>
    <w:r>
      <w:rPr>
        <w:color w:val="808080" w:themeColor="background1" w:themeShade="80"/>
        <w:sz w:val="12"/>
        <w:szCs w:val="12"/>
      </w:rPr>
      <w:t xml:space="preserve"> </w:t>
    </w:r>
    <w:r>
      <w:rPr>
        <w:color w:val="808080" w:themeColor="background1" w:themeShade="80"/>
        <w:sz w:val="12"/>
        <w:szCs w:val="12"/>
      </w:rPr>
      <w:tab/>
    </w:r>
    <w:r>
      <w:rPr>
        <w:color w:val="808080" w:themeColor="background1" w:themeShade="80"/>
        <w:sz w:val="12"/>
        <w:szCs w:val="12"/>
      </w:rPr>
      <w:tab/>
    </w:r>
    <w:r>
      <w:rPr>
        <w:color w:val="808080" w:themeColor="background1" w:themeShade="80"/>
        <w:sz w:val="12"/>
        <w:szCs w:val="12"/>
      </w:rPr>
      <w:tab/>
    </w:r>
    <w:r>
      <w:rPr>
        <w:color w:val="808080" w:themeColor="background1" w:themeShade="80"/>
        <w:sz w:val="12"/>
        <w:szCs w:val="12"/>
      </w:rPr>
      <w:tab/>
      <w:t xml:space="preserve">                   Association of Chartered Certified Accountants </w:t>
    </w:r>
  </w:p>
  <w:p w14:paraId="00D46203" w14:textId="77777777" w:rsidR="00C12606" w:rsidRDefault="00C12606" w:rsidP="00C12606">
    <w:pPr>
      <w:pStyle w:val="Footer"/>
      <w:tabs>
        <w:tab w:val="left" w:pos="2977"/>
        <w:tab w:val="right" w:pos="10065"/>
      </w:tabs>
      <w:ind w:left="5529" w:right="-567" w:hanging="6238"/>
      <w:jc w:val="both"/>
      <w:rPr>
        <w:color w:val="808080" w:themeColor="background1" w:themeShade="80"/>
        <w:sz w:val="12"/>
        <w:szCs w:val="12"/>
      </w:rPr>
    </w:pPr>
    <w:r>
      <w:rPr>
        <w:b/>
        <w:color w:val="00B0F0"/>
        <w:sz w:val="16"/>
        <w:szCs w:val="16"/>
      </w:rPr>
      <w:t>W.</w:t>
    </w:r>
    <w:r>
      <w:rPr>
        <w:color w:val="00B0F0"/>
        <w:sz w:val="16"/>
        <w:szCs w:val="16"/>
      </w:rPr>
      <w:t xml:space="preserve"> </w:t>
    </w:r>
    <w:hyperlink r:id="rId1" w:history="1">
      <w:r>
        <w:rPr>
          <w:rStyle w:val="Hyperlink"/>
          <w:sz w:val="16"/>
          <w:szCs w:val="16"/>
        </w:rPr>
        <w:t>www.btmrlimited.co.uk</w:t>
      </w:r>
    </w:hyperlink>
    <w:r>
      <w:rPr>
        <w:color w:val="808080" w:themeColor="background1" w:themeShade="80"/>
        <w:sz w:val="12"/>
        <w:szCs w:val="12"/>
      </w:rPr>
      <w:t xml:space="preserve"> </w:t>
    </w:r>
    <w:r>
      <w:rPr>
        <w:color w:val="808080" w:themeColor="background1" w:themeShade="80"/>
        <w:sz w:val="12"/>
        <w:szCs w:val="12"/>
      </w:rPr>
      <w:tab/>
    </w:r>
    <w:r>
      <w:rPr>
        <w:color w:val="808080" w:themeColor="background1" w:themeShade="80"/>
        <w:sz w:val="12"/>
        <w:szCs w:val="12"/>
      </w:rPr>
      <w:tab/>
    </w:r>
    <w:r>
      <w:rPr>
        <w:color w:val="808080" w:themeColor="background1" w:themeShade="80"/>
        <w:sz w:val="12"/>
        <w:szCs w:val="12"/>
      </w:rPr>
      <w:tab/>
      <w:t>Audit registration details can be viewed at www.auditregister.org.uk</w:t>
    </w:r>
    <w:r>
      <w:rPr>
        <w:color w:val="808080" w:themeColor="background1" w:themeShade="80"/>
        <w:sz w:val="16"/>
        <w:szCs w:val="16"/>
      </w:rPr>
      <w:tab/>
      <w:t xml:space="preserve">                                                                                                                                                                                   </w:t>
    </w:r>
  </w:p>
  <w:p w14:paraId="6EC0B65F" w14:textId="77777777" w:rsidR="00C12606" w:rsidRDefault="00C12606" w:rsidP="00C12606">
    <w:pPr>
      <w:pStyle w:val="Footer"/>
      <w:ind w:left="4536" w:hanging="4536"/>
      <w:jc w:val="both"/>
      <w:rPr>
        <w:sz w:val="12"/>
        <w:szCs w:val="12"/>
      </w:rPr>
    </w:pPr>
  </w:p>
  <w:p w14:paraId="72215DEF" w14:textId="77777777" w:rsidR="00C12606" w:rsidRDefault="00C12606" w:rsidP="00C12606">
    <w:pPr>
      <w:pStyle w:val="Footer"/>
    </w:pPr>
  </w:p>
  <w:p w14:paraId="051D9622" w14:textId="77777777" w:rsidR="00E02498" w:rsidRDefault="00866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11BDF" w14:textId="77777777" w:rsidR="00866EAE" w:rsidRDefault="00866EAE">
      <w:pPr>
        <w:spacing w:after="0" w:line="240" w:lineRule="auto"/>
      </w:pPr>
      <w:r>
        <w:separator/>
      </w:r>
    </w:p>
  </w:footnote>
  <w:footnote w:type="continuationSeparator" w:id="0">
    <w:p w14:paraId="1E27FB43" w14:textId="77777777" w:rsidR="00866EAE" w:rsidRDefault="00866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F487D" w14:textId="77777777" w:rsidR="00A9426D" w:rsidRDefault="009317C6" w:rsidP="00A9426D">
    <w:pPr>
      <w:ind w:left="8222"/>
    </w:pPr>
    <w:r w:rsidRPr="0000763F">
      <w:rPr>
        <w:noProof/>
        <w:lang w:eastAsia="en-GB"/>
      </w:rPr>
      <w:drawing>
        <wp:inline distT="0" distB="0" distL="0" distR="0" wp14:anchorId="1AA1D516" wp14:editId="4D78706D">
          <wp:extent cx="1203960" cy="1336213"/>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677" cy="1355877"/>
                  </a:xfrm>
                  <a:prstGeom prst="rect">
                    <a:avLst/>
                  </a:prstGeom>
                  <a:noFill/>
                  <a:ln>
                    <a:noFill/>
                  </a:ln>
                  <a:effectLst>
                    <a:outerShdw blurRad="50800" dist="50800" dir="5400000" sx="1000" sy="1000" algn="ctr" rotWithShape="0">
                      <a:srgbClr val="000000"/>
                    </a:outerShdw>
                  </a:effectLst>
                </pic:spPr>
              </pic:pic>
            </a:graphicData>
          </a:graphic>
        </wp:inline>
      </w:drawing>
    </w:r>
  </w:p>
  <w:p w14:paraId="090C965D" w14:textId="77777777" w:rsidR="00E02498" w:rsidRDefault="00866EAE" w:rsidP="005E61C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AEF70" w14:textId="77777777" w:rsidR="00A9426D" w:rsidRDefault="009317C6" w:rsidP="00A9426D">
    <w:pPr>
      <w:pStyle w:val="Header"/>
      <w:ind w:left="4678"/>
    </w:pPr>
    <w:r>
      <w:rPr>
        <w:noProof/>
        <w:lang w:val="en-GB" w:eastAsia="en-GB"/>
      </w:rPr>
      <w:drawing>
        <wp:inline distT="0" distB="0" distL="0" distR="0" wp14:anchorId="207DF1B9" wp14:editId="1AAEFDCE">
          <wp:extent cx="3421380" cy="1051560"/>
          <wp:effectExtent l="0" t="0" r="762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1380" cy="1051560"/>
                  </a:xfrm>
                  <a:prstGeom prst="rect">
                    <a:avLst/>
                  </a:prstGeom>
                  <a:noFill/>
                  <a:ln>
                    <a:noFill/>
                  </a:ln>
                </pic:spPr>
              </pic:pic>
            </a:graphicData>
          </a:graphic>
        </wp:inline>
      </w:drawing>
    </w:r>
  </w:p>
  <w:p w14:paraId="335084D0" w14:textId="77777777" w:rsidR="00E02498" w:rsidRDefault="00866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435D"/>
    <w:multiLevelType w:val="multilevel"/>
    <w:tmpl w:val="FE32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AD1577"/>
    <w:multiLevelType w:val="multilevel"/>
    <w:tmpl w:val="5430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5824F3"/>
    <w:multiLevelType w:val="multilevel"/>
    <w:tmpl w:val="702C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637597"/>
    <w:multiLevelType w:val="multilevel"/>
    <w:tmpl w:val="CDDC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7C6"/>
    <w:rsid w:val="0011015A"/>
    <w:rsid w:val="0024521E"/>
    <w:rsid w:val="004F402E"/>
    <w:rsid w:val="006021A4"/>
    <w:rsid w:val="00653FDB"/>
    <w:rsid w:val="006B002A"/>
    <w:rsid w:val="00734E42"/>
    <w:rsid w:val="00857CDF"/>
    <w:rsid w:val="00866EAE"/>
    <w:rsid w:val="0092695D"/>
    <w:rsid w:val="009317C6"/>
    <w:rsid w:val="00A74444"/>
    <w:rsid w:val="00AB545F"/>
    <w:rsid w:val="00C12606"/>
    <w:rsid w:val="00C33404"/>
    <w:rsid w:val="00D16481"/>
    <w:rsid w:val="00E805AB"/>
    <w:rsid w:val="00FD6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8A43"/>
  <w15:chartTrackingRefBased/>
  <w15:docId w15:val="{05C4ECC5-A97C-4796-BBFD-490C7634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F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17C6"/>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9317C6"/>
    <w:rPr>
      <w:rFonts w:ascii="Times New Roman" w:eastAsia="Times New Roman" w:hAnsi="Times New Roman" w:cs="Times New Roman"/>
      <w:sz w:val="24"/>
      <w:szCs w:val="24"/>
      <w:lang w:val="en-US"/>
    </w:rPr>
  </w:style>
  <w:style w:type="paragraph" w:styleId="Footer">
    <w:name w:val="footer"/>
    <w:basedOn w:val="Normal"/>
    <w:link w:val="FooterChar"/>
    <w:uiPriority w:val="99"/>
    <w:rsid w:val="009317C6"/>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9317C6"/>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12606"/>
    <w:rPr>
      <w:color w:val="0563C1" w:themeColor="hyperlink"/>
      <w:u w:val="single"/>
    </w:rPr>
  </w:style>
  <w:style w:type="paragraph" w:styleId="ListParagraph">
    <w:name w:val="List Paragraph"/>
    <w:basedOn w:val="Normal"/>
    <w:uiPriority w:val="34"/>
    <w:qFormat/>
    <w:rsid w:val="00D16481"/>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822401">
      <w:bodyDiv w:val="1"/>
      <w:marLeft w:val="0"/>
      <w:marRight w:val="0"/>
      <w:marTop w:val="0"/>
      <w:marBottom w:val="0"/>
      <w:divBdr>
        <w:top w:val="none" w:sz="0" w:space="0" w:color="auto"/>
        <w:left w:val="none" w:sz="0" w:space="0" w:color="auto"/>
        <w:bottom w:val="none" w:sz="0" w:space="0" w:color="auto"/>
        <w:right w:val="none" w:sz="0" w:space="0" w:color="auto"/>
      </w:divBdr>
    </w:div>
    <w:div w:id="716973856">
      <w:bodyDiv w:val="1"/>
      <w:marLeft w:val="0"/>
      <w:marRight w:val="0"/>
      <w:marTop w:val="0"/>
      <w:marBottom w:val="0"/>
      <w:divBdr>
        <w:top w:val="none" w:sz="0" w:space="0" w:color="auto"/>
        <w:left w:val="none" w:sz="0" w:space="0" w:color="auto"/>
        <w:bottom w:val="none" w:sz="0" w:space="0" w:color="auto"/>
        <w:right w:val="none" w:sz="0" w:space="0" w:color="auto"/>
      </w:divBdr>
    </w:div>
    <w:div w:id="88075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ifficulties-paying-hmr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ax.service.gov.uk/pay-what-you-owe-in-instalments/arrangement/determine-eligibilit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btmrlimite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lantec</dc:creator>
  <cp:keywords/>
  <dc:description/>
  <cp:lastModifiedBy>Kath Johns</cp:lastModifiedBy>
  <cp:revision>2</cp:revision>
  <dcterms:created xsi:type="dcterms:W3CDTF">2020-04-01T15:10:00Z</dcterms:created>
  <dcterms:modified xsi:type="dcterms:W3CDTF">2020-04-01T15:10:00Z</dcterms:modified>
</cp:coreProperties>
</file>