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6880D" w14:textId="77777777" w:rsidR="002A319D" w:rsidRDefault="002A319D" w:rsidP="002A319D">
      <w:pPr>
        <w:spacing w:before="100" w:beforeAutospacing="1" w:after="100" w:afterAutospacing="1"/>
        <w:rPr>
          <w:color w:val="000000"/>
          <w:sz w:val="24"/>
          <w:szCs w:val="24"/>
        </w:rPr>
      </w:pPr>
      <w:r>
        <w:rPr>
          <w:color w:val="000000"/>
          <w:sz w:val="24"/>
          <w:szCs w:val="24"/>
        </w:rPr>
        <w:t xml:space="preserve">HMRC have recently provided further clarity and guidance on the Job Retention Scheme. This new guidance answers many of the questions that have posed in the media as to how it will operate and we </w:t>
      </w:r>
      <w:proofErr w:type="gramStart"/>
      <w:r>
        <w:rPr>
          <w:color w:val="000000"/>
          <w:sz w:val="24"/>
          <w:szCs w:val="24"/>
        </w:rPr>
        <w:t>would</w:t>
      </w:r>
      <w:proofErr w:type="gramEnd"/>
      <w:r>
        <w:rPr>
          <w:color w:val="000000"/>
          <w:sz w:val="24"/>
          <w:szCs w:val="24"/>
        </w:rPr>
        <w:t xml:space="preserve"> strongly advise you to read it if you intend operating this scheme. The link to the Government website detailing their further guidance is </w:t>
      </w:r>
      <w:proofErr w:type="gramStart"/>
      <w:r>
        <w:rPr>
          <w:color w:val="000000"/>
          <w:sz w:val="24"/>
          <w:szCs w:val="24"/>
        </w:rPr>
        <w:t>below;</w:t>
      </w:r>
      <w:proofErr w:type="gramEnd"/>
    </w:p>
    <w:p w14:paraId="16C5E98B" w14:textId="4A380E83" w:rsidR="002A319D" w:rsidRDefault="002A319D" w:rsidP="002A319D">
      <w:pPr>
        <w:spacing w:before="100" w:beforeAutospacing="1" w:after="100" w:afterAutospacing="1"/>
        <w:rPr>
          <w:color w:val="000000"/>
          <w:sz w:val="24"/>
          <w:szCs w:val="24"/>
        </w:rPr>
      </w:pPr>
      <w:r>
        <w:rPr>
          <w:color w:val="000000"/>
          <w:sz w:val="24"/>
          <w:szCs w:val="24"/>
        </w:rPr>
        <w:t xml:space="preserve">Employer Guidance:       </w:t>
      </w:r>
      <w:hyperlink r:id="rId7" w:history="1">
        <w:r>
          <w:rPr>
            <w:rStyle w:val="Hyperlink"/>
            <w:sz w:val="24"/>
            <w:szCs w:val="24"/>
          </w:rPr>
          <w:t>https://www.gov.uk/guidance/claim-for-wage-costs-through-the-coronavirus-job-retention-scheme</w:t>
        </w:r>
      </w:hyperlink>
    </w:p>
    <w:p w14:paraId="1BD2B602" w14:textId="6C7CEF2F" w:rsidR="002A319D" w:rsidRDefault="002A319D" w:rsidP="002A319D">
      <w:pPr>
        <w:spacing w:before="100" w:beforeAutospacing="1" w:after="100" w:afterAutospacing="1"/>
        <w:rPr>
          <w:color w:val="000000"/>
          <w:sz w:val="24"/>
          <w:szCs w:val="24"/>
        </w:rPr>
      </w:pPr>
      <w:r>
        <w:rPr>
          <w:color w:val="000000"/>
          <w:sz w:val="24"/>
          <w:szCs w:val="24"/>
        </w:rPr>
        <w:t xml:space="preserve">Employee Guidance:      </w:t>
      </w:r>
      <w:hyperlink r:id="rId8" w:history="1">
        <w:r>
          <w:rPr>
            <w:rStyle w:val="Hyperlink"/>
            <w:sz w:val="24"/>
            <w:szCs w:val="24"/>
          </w:rPr>
          <w:t>https://www.gov.uk/guidance/check-if-you-could-be-covered-by-the-coronavirus-job-retention-scheme</w:t>
        </w:r>
      </w:hyperlink>
    </w:p>
    <w:p w14:paraId="3CAEA1DF" w14:textId="77777777" w:rsidR="002A319D" w:rsidRDefault="002A319D" w:rsidP="002A319D">
      <w:pPr>
        <w:spacing w:before="100" w:beforeAutospacing="1" w:after="240"/>
        <w:rPr>
          <w:color w:val="000000"/>
          <w:sz w:val="24"/>
          <w:szCs w:val="24"/>
        </w:rPr>
      </w:pPr>
      <w:r>
        <w:rPr>
          <w:color w:val="202020"/>
          <w:sz w:val="24"/>
          <w:szCs w:val="24"/>
        </w:rPr>
        <w:t>If you have already put employees on furlough, it is important to be ready to submit your first furlough claim as soon as possible after the portal is open. </w:t>
      </w:r>
    </w:p>
    <w:p w14:paraId="06DA5EBB" w14:textId="6ED70C93" w:rsidR="002A319D" w:rsidRDefault="002A319D" w:rsidP="002A319D">
      <w:pPr>
        <w:spacing w:before="100" w:beforeAutospacing="1" w:after="100" w:afterAutospacing="1"/>
        <w:rPr>
          <w:color w:val="000000"/>
          <w:sz w:val="24"/>
          <w:szCs w:val="24"/>
        </w:rPr>
      </w:pPr>
      <w:r>
        <w:rPr>
          <w:b/>
          <w:bCs/>
          <w:color w:val="000000"/>
          <w:sz w:val="28"/>
          <w:szCs w:val="28"/>
        </w:rPr>
        <w:t> </w:t>
      </w:r>
      <w:r>
        <w:rPr>
          <w:b/>
          <w:bCs/>
          <w:color w:val="000000"/>
          <w:sz w:val="28"/>
          <w:szCs w:val="28"/>
          <w:u w:val="single"/>
        </w:rPr>
        <w:t>Action you need to take if we are your Payroll Agent</w:t>
      </w:r>
    </w:p>
    <w:p w14:paraId="3CF00B12" w14:textId="4B0A4555" w:rsidR="002A319D" w:rsidRDefault="002A319D" w:rsidP="002A319D">
      <w:pPr>
        <w:spacing w:before="100" w:beforeAutospacing="1" w:after="100" w:afterAutospacing="1"/>
        <w:rPr>
          <w:color w:val="000000"/>
          <w:sz w:val="24"/>
          <w:szCs w:val="24"/>
        </w:rPr>
      </w:pPr>
      <w:r>
        <w:rPr>
          <w:b/>
          <w:bCs/>
          <w:color w:val="000000"/>
          <w:sz w:val="24"/>
          <w:szCs w:val="24"/>
        </w:rPr>
        <w:t> </w:t>
      </w:r>
      <w:r>
        <w:rPr>
          <w:color w:val="000000"/>
          <w:sz w:val="24"/>
          <w:szCs w:val="24"/>
        </w:rPr>
        <w:t xml:space="preserve">From reading this guidance we are concerned that the Government Portal </w:t>
      </w:r>
      <w:r>
        <w:rPr>
          <w:b/>
          <w:bCs/>
          <w:color w:val="000000"/>
          <w:sz w:val="24"/>
          <w:szCs w:val="24"/>
          <w:u w:val="single"/>
        </w:rPr>
        <w:t>may not allow us</w:t>
      </w:r>
      <w:r>
        <w:rPr>
          <w:color w:val="000000"/>
          <w:sz w:val="24"/>
          <w:szCs w:val="24"/>
        </w:rPr>
        <w:t xml:space="preserve"> as your payroll agent to reclaim the money you have paid to the furloughed workers under the Job Retention Scheme.  </w:t>
      </w:r>
    </w:p>
    <w:p w14:paraId="02F31E7F" w14:textId="4AB940AB" w:rsidR="002A319D" w:rsidRDefault="002A319D" w:rsidP="002A319D">
      <w:pPr>
        <w:spacing w:before="100" w:beforeAutospacing="1" w:after="100" w:afterAutospacing="1"/>
        <w:rPr>
          <w:color w:val="000000"/>
          <w:sz w:val="24"/>
          <w:szCs w:val="24"/>
        </w:rPr>
      </w:pPr>
      <w:r>
        <w:rPr>
          <w:color w:val="000000"/>
          <w:sz w:val="24"/>
          <w:szCs w:val="24"/>
        </w:rPr>
        <w:t> Whilst we have been unable to confirm this, we feel the best advice is for each employer to register their business for PAYE online with HMRC by clicking on the following link (if you are already registered for Corporation Tax or Self-Assessment online, then you can link it through to your existing account so as not to have an additional log in for HMRC);</w:t>
      </w:r>
    </w:p>
    <w:p w14:paraId="5BA3D3A4" w14:textId="69326996" w:rsidR="002A319D" w:rsidRDefault="0027569A" w:rsidP="002A319D">
      <w:pPr>
        <w:spacing w:before="100" w:beforeAutospacing="1" w:after="100" w:afterAutospacing="1"/>
        <w:rPr>
          <w:color w:val="000000"/>
          <w:sz w:val="24"/>
          <w:szCs w:val="24"/>
        </w:rPr>
      </w:pPr>
      <w:hyperlink r:id="rId9" w:history="1">
        <w:r w:rsidR="002A319D">
          <w:rPr>
            <w:rStyle w:val="Hyperlink"/>
            <w:sz w:val="24"/>
            <w:szCs w:val="24"/>
          </w:rPr>
          <w:t>https://www.gov.uk/paye-online/enrol</w:t>
        </w:r>
      </w:hyperlink>
    </w:p>
    <w:p w14:paraId="5571DD36" w14:textId="77777777" w:rsidR="002A319D" w:rsidRDefault="002A319D" w:rsidP="002A319D">
      <w:pPr>
        <w:spacing w:before="100" w:beforeAutospacing="1" w:after="100" w:afterAutospacing="1"/>
        <w:rPr>
          <w:color w:val="000000"/>
          <w:sz w:val="24"/>
          <w:szCs w:val="24"/>
        </w:rPr>
      </w:pPr>
      <w:r>
        <w:rPr>
          <w:color w:val="000000"/>
          <w:sz w:val="24"/>
          <w:szCs w:val="24"/>
        </w:rPr>
        <w:t>Whilst the online application only takes a few minutes to do, it can take HMRC up to 10 days to post out an authorisation code to activate the account. Our concern is if we are unable to process the claims for you, there will be a delay in getting the funds from HMRC whilst you register for PAYE online at a time when it’s likely that the demand will be increased.</w:t>
      </w:r>
    </w:p>
    <w:p w14:paraId="0C403C1C" w14:textId="77777777" w:rsidR="002A319D" w:rsidRDefault="002A319D" w:rsidP="002A319D">
      <w:pPr>
        <w:spacing w:before="100" w:beforeAutospacing="1" w:after="100" w:afterAutospacing="1"/>
        <w:rPr>
          <w:color w:val="000000"/>
          <w:sz w:val="24"/>
          <w:szCs w:val="24"/>
        </w:rPr>
      </w:pPr>
      <w:r>
        <w:rPr>
          <w:color w:val="000000"/>
          <w:sz w:val="24"/>
          <w:szCs w:val="24"/>
        </w:rPr>
        <w:t> </w:t>
      </w:r>
    </w:p>
    <w:p w14:paraId="174EA955" w14:textId="77777777" w:rsidR="002A319D" w:rsidRDefault="002A319D" w:rsidP="002A319D">
      <w:pPr>
        <w:spacing w:before="100" w:beforeAutospacing="1" w:after="100" w:afterAutospacing="1"/>
        <w:rPr>
          <w:color w:val="000000"/>
          <w:sz w:val="24"/>
          <w:szCs w:val="24"/>
        </w:rPr>
      </w:pPr>
      <w:proofErr w:type="gramStart"/>
      <w:r>
        <w:rPr>
          <w:color w:val="000000"/>
          <w:sz w:val="24"/>
          <w:szCs w:val="24"/>
        </w:rPr>
        <w:t>Ultimately</w:t>
      </w:r>
      <w:proofErr w:type="gramEnd"/>
      <w:r>
        <w:rPr>
          <w:color w:val="000000"/>
          <w:sz w:val="24"/>
          <w:szCs w:val="24"/>
        </w:rPr>
        <w:t xml:space="preserve"> we hope that we will be able to process your claims and naturally, we will be available to assist you with the information required. </w:t>
      </w:r>
      <w:proofErr w:type="gramStart"/>
      <w:r>
        <w:rPr>
          <w:color w:val="000000"/>
          <w:sz w:val="24"/>
          <w:szCs w:val="24"/>
        </w:rPr>
        <w:t>However,  under</w:t>
      </w:r>
      <w:proofErr w:type="gramEnd"/>
      <w:r>
        <w:rPr>
          <w:color w:val="000000"/>
          <w:sz w:val="24"/>
          <w:szCs w:val="24"/>
        </w:rPr>
        <w:t xml:space="preserve"> the circumstances, we believe the above is the most sensible approach to adopt.</w:t>
      </w:r>
      <w:r>
        <w:rPr>
          <w:color w:val="000000"/>
          <w:sz w:val="20"/>
          <w:szCs w:val="20"/>
        </w:rPr>
        <w:t xml:space="preserve"> </w:t>
      </w:r>
    </w:p>
    <w:p w14:paraId="3417AC59" w14:textId="77777777" w:rsidR="002A319D" w:rsidRDefault="002A319D" w:rsidP="002A319D">
      <w:pPr>
        <w:spacing w:before="100" w:beforeAutospacing="1" w:after="100" w:afterAutospacing="1"/>
        <w:rPr>
          <w:color w:val="000000"/>
          <w:sz w:val="24"/>
          <w:szCs w:val="24"/>
        </w:rPr>
      </w:pPr>
      <w:r>
        <w:rPr>
          <w:b/>
          <w:bCs/>
          <w:color w:val="000000"/>
          <w:sz w:val="28"/>
          <w:szCs w:val="28"/>
          <w:u w:val="single"/>
        </w:rPr>
        <w:t xml:space="preserve">How else can we </w:t>
      </w:r>
      <w:proofErr w:type="gramStart"/>
      <w:r>
        <w:rPr>
          <w:b/>
          <w:bCs/>
          <w:color w:val="000000"/>
          <w:sz w:val="28"/>
          <w:szCs w:val="28"/>
          <w:u w:val="single"/>
        </w:rPr>
        <w:t>help</w:t>
      </w:r>
      <w:proofErr w:type="gramEnd"/>
    </w:p>
    <w:p w14:paraId="0B3B9D57" w14:textId="77777777" w:rsidR="002A319D" w:rsidRDefault="002A319D" w:rsidP="002A319D">
      <w:pPr>
        <w:spacing w:before="150" w:after="150" w:line="360" w:lineRule="auto"/>
        <w:rPr>
          <w:color w:val="000000"/>
          <w:sz w:val="24"/>
          <w:szCs w:val="24"/>
        </w:rPr>
      </w:pPr>
      <w:r>
        <w:rPr>
          <w:color w:val="202020"/>
          <w:sz w:val="24"/>
          <w:szCs w:val="24"/>
        </w:rPr>
        <w:t>The additional services that we can offer in connection with the Coronavirus job retention scheme are as follows:</w:t>
      </w:r>
    </w:p>
    <w:p w14:paraId="090FBF44" w14:textId="77777777" w:rsidR="002A319D" w:rsidRDefault="002A319D" w:rsidP="002A319D">
      <w:pPr>
        <w:numPr>
          <w:ilvl w:val="0"/>
          <w:numId w:val="1"/>
        </w:numPr>
        <w:spacing w:before="100" w:beforeAutospacing="1" w:after="100" w:afterAutospacing="1" w:line="360" w:lineRule="auto"/>
        <w:rPr>
          <w:rFonts w:eastAsia="Times New Roman"/>
          <w:color w:val="202020"/>
          <w:sz w:val="24"/>
          <w:szCs w:val="24"/>
        </w:rPr>
      </w:pPr>
      <w:r>
        <w:rPr>
          <w:rFonts w:eastAsia="Times New Roman"/>
          <w:color w:val="202020"/>
          <w:sz w:val="24"/>
          <w:szCs w:val="24"/>
        </w:rPr>
        <w:t xml:space="preserve">We can calculate the amount that can be reclaimed from the Government for each of your furloughed employees, or alternatively review your calculations of the reclaim amounts, </w:t>
      </w:r>
    </w:p>
    <w:p w14:paraId="3C295112" w14:textId="77777777" w:rsidR="002A319D" w:rsidRDefault="002A319D" w:rsidP="002A319D">
      <w:pPr>
        <w:numPr>
          <w:ilvl w:val="0"/>
          <w:numId w:val="1"/>
        </w:numPr>
        <w:spacing w:before="100" w:beforeAutospacing="1" w:after="100" w:afterAutospacing="1" w:line="360" w:lineRule="auto"/>
        <w:rPr>
          <w:rFonts w:eastAsia="Times New Roman"/>
          <w:color w:val="202020"/>
          <w:sz w:val="24"/>
          <w:szCs w:val="24"/>
        </w:rPr>
      </w:pPr>
      <w:r>
        <w:rPr>
          <w:rFonts w:eastAsia="Times New Roman"/>
          <w:color w:val="202020"/>
          <w:sz w:val="24"/>
          <w:szCs w:val="24"/>
        </w:rPr>
        <w:t xml:space="preserve">We can help you to deal with various situations, including the interaction of the furlough scheme with SSP, SMP, NMW, company directors, benefits in kind, salary sacrifice etc, and </w:t>
      </w:r>
    </w:p>
    <w:p w14:paraId="1817F051" w14:textId="77777777" w:rsidR="002A319D" w:rsidRDefault="002A319D" w:rsidP="002A319D">
      <w:pPr>
        <w:numPr>
          <w:ilvl w:val="0"/>
          <w:numId w:val="1"/>
        </w:numPr>
        <w:spacing w:before="100" w:beforeAutospacing="1" w:after="100" w:afterAutospacing="1" w:line="360" w:lineRule="auto"/>
        <w:rPr>
          <w:rFonts w:eastAsia="Times New Roman"/>
          <w:color w:val="202020"/>
          <w:sz w:val="24"/>
          <w:szCs w:val="24"/>
        </w:rPr>
      </w:pPr>
      <w:r>
        <w:rPr>
          <w:rFonts w:eastAsia="Times New Roman"/>
          <w:color w:val="202020"/>
          <w:sz w:val="24"/>
          <w:szCs w:val="24"/>
        </w:rPr>
        <w:t xml:space="preserve">We can submit your claim(s) to HMRC using the online portal when it opens later in April.  </w:t>
      </w:r>
    </w:p>
    <w:p w14:paraId="696AFF8E" w14:textId="77777777" w:rsidR="002A319D" w:rsidRDefault="002A319D" w:rsidP="002A319D">
      <w:pPr>
        <w:spacing w:before="100" w:beforeAutospacing="1" w:after="100" w:afterAutospacing="1"/>
        <w:rPr>
          <w:color w:val="000000"/>
          <w:sz w:val="24"/>
          <w:szCs w:val="24"/>
        </w:rPr>
      </w:pPr>
      <w:r>
        <w:rPr>
          <w:color w:val="202020"/>
          <w:sz w:val="24"/>
          <w:szCs w:val="24"/>
        </w:rPr>
        <w:t>As far as we understand it, you can submit a claim once every three weeks so you may need to file more than one claim on the portal. </w:t>
      </w:r>
      <w:r>
        <w:rPr>
          <w:color w:val="202020"/>
          <w:sz w:val="24"/>
          <w:szCs w:val="24"/>
        </w:rPr>
        <w:br/>
        <w:t> </w:t>
      </w:r>
      <w:r>
        <w:rPr>
          <w:color w:val="202020"/>
          <w:sz w:val="24"/>
          <w:szCs w:val="24"/>
        </w:rPr>
        <w:br/>
        <w:t>For clients that operate salary sacrifice schemes, please note that HMRC agrees that the coronavirus pandemic counts as a “life event” that could warrant changes to salary sacrifice arrangements provided that the relevant employment contract is updated accordingly.  If you and your employees wish to make changes to existing salary sacrifice arrangements, we can also support you with these changes and any consequential changes to your payroll calculations.</w:t>
      </w:r>
    </w:p>
    <w:p w14:paraId="1159F9F7" w14:textId="615E45FE" w:rsidR="002A319D" w:rsidRDefault="002A319D" w:rsidP="002A319D">
      <w:pPr>
        <w:spacing w:before="100" w:beforeAutospacing="1" w:after="100" w:afterAutospacing="1"/>
        <w:rPr>
          <w:color w:val="000000"/>
          <w:sz w:val="24"/>
          <w:szCs w:val="24"/>
        </w:rPr>
      </w:pPr>
      <w:r>
        <w:rPr>
          <w:color w:val="202020"/>
          <w:sz w:val="24"/>
          <w:szCs w:val="24"/>
        </w:rPr>
        <w:t> Please let us know if you require our assistance on any of the above matters and we will update our client engagement letter to accommodate it.</w:t>
      </w:r>
      <w:r>
        <w:rPr>
          <w:rFonts w:ascii="Helvetica" w:hAnsi="Helvetica" w:cs="Helvetica"/>
          <w:color w:val="202020"/>
          <w:sz w:val="24"/>
          <w:szCs w:val="24"/>
        </w:rPr>
        <w:t> </w:t>
      </w:r>
    </w:p>
    <w:p w14:paraId="43D7223E" w14:textId="77777777" w:rsidR="002A319D" w:rsidRDefault="002A319D" w:rsidP="002A319D">
      <w:pPr>
        <w:spacing w:before="100" w:beforeAutospacing="1" w:after="100" w:afterAutospacing="1"/>
        <w:rPr>
          <w:color w:val="000000"/>
          <w:sz w:val="24"/>
          <w:szCs w:val="24"/>
        </w:rPr>
      </w:pPr>
      <w:r>
        <w:rPr>
          <w:color w:val="000000"/>
          <w:sz w:val="24"/>
          <w:szCs w:val="24"/>
        </w:rPr>
        <w:t>Stay safe</w:t>
      </w:r>
    </w:p>
    <w:p w14:paraId="6FBB3B12" w14:textId="28226F60" w:rsidR="006B002A" w:rsidRDefault="002A319D" w:rsidP="002A319D">
      <w:pPr>
        <w:spacing w:before="100" w:beforeAutospacing="1" w:after="100" w:afterAutospacing="1"/>
      </w:pPr>
      <w:r>
        <w:rPr>
          <w:color w:val="000000"/>
          <w:sz w:val="24"/>
          <w:szCs w:val="24"/>
        </w:rPr>
        <w:t> Robert</w:t>
      </w:r>
    </w:p>
    <w:sectPr w:rsidR="006B002A" w:rsidSect="001561A1">
      <w:headerReference w:type="default" r:id="rId10"/>
      <w:footerReference w:type="default" r:id="rId11"/>
      <w:headerReference w:type="first" r:id="rId12"/>
      <w:footerReference w:type="first" r:id="rId13"/>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C72E8" w14:textId="77777777" w:rsidR="0027569A" w:rsidRDefault="0027569A">
      <w:pPr>
        <w:spacing w:after="0" w:line="240" w:lineRule="auto"/>
      </w:pPr>
      <w:r>
        <w:separator/>
      </w:r>
    </w:p>
  </w:endnote>
  <w:endnote w:type="continuationSeparator" w:id="0">
    <w:p w14:paraId="1F83821D" w14:textId="77777777" w:rsidR="0027569A" w:rsidRDefault="0027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B6DF" w14:textId="77777777" w:rsidR="00E02498" w:rsidRPr="005E61CB" w:rsidRDefault="0027569A" w:rsidP="005E61CB">
    <w:pPr>
      <w:pStyle w:val="Footer"/>
      <w:jc w:val="center"/>
      <w:rPr>
        <w: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C070" w14:textId="77777777" w:rsidR="00C12606" w:rsidRDefault="00C12606" w:rsidP="00C12606">
    <w:pPr>
      <w:pStyle w:val="Footer"/>
      <w:tabs>
        <w:tab w:val="center" w:pos="2268"/>
        <w:tab w:val="left" w:pos="6237"/>
      </w:tabs>
      <w:ind w:left="5529" w:right="-567" w:hanging="6238"/>
      <w:jc w:val="both"/>
      <w:rPr>
        <w:sz w:val="16"/>
        <w:szCs w:val="16"/>
      </w:rPr>
    </w:pPr>
    <w:r>
      <w:rPr>
        <w:color w:val="00B0F0"/>
        <w:sz w:val="16"/>
        <w:szCs w:val="16"/>
      </w:rPr>
      <w:t xml:space="preserve">BTMR Limited </w:t>
    </w:r>
    <w:r>
      <w:rPr>
        <w:sz w:val="16"/>
        <w:szCs w:val="16"/>
      </w:rPr>
      <w:t xml:space="preserve">                  </w:t>
    </w:r>
    <w:r>
      <w:rPr>
        <w:sz w:val="16"/>
        <w:szCs w:val="16"/>
      </w:rPr>
      <w:tab/>
    </w:r>
    <w:r>
      <w:rPr>
        <w:sz w:val="16"/>
        <w:szCs w:val="16"/>
      </w:rPr>
      <w:tab/>
    </w:r>
    <w:r>
      <w:rPr>
        <w:sz w:val="16"/>
        <w:szCs w:val="16"/>
      </w:rPr>
      <w:tab/>
    </w:r>
    <w:r>
      <w:rPr>
        <w:sz w:val="16"/>
        <w:szCs w:val="16"/>
      </w:rPr>
      <w:tab/>
    </w:r>
    <w:r>
      <w:rPr>
        <w:color w:val="808080" w:themeColor="background1" w:themeShade="80"/>
        <w:sz w:val="16"/>
        <w:szCs w:val="16"/>
      </w:rPr>
      <w:t xml:space="preserve"> </w:t>
    </w:r>
    <w:r>
      <w:rPr>
        <w:sz w:val="16"/>
        <w:szCs w:val="16"/>
      </w:rPr>
      <w:t xml:space="preserve">                         </w:t>
    </w:r>
  </w:p>
  <w:p w14:paraId="73EC527D" w14:textId="77777777" w:rsidR="00C12606" w:rsidRDefault="00C12606" w:rsidP="00C12606">
    <w:pPr>
      <w:pStyle w:val="Footer"/>
      <w:tabs>
        <w:tab w:val="left" w:pos="3828"/>
      </w:tabs>
      <w:ind w:left="5529" w:right="-567" w:hanging="6238"/>
      <w:jc w:val="both"/>
      <w:rPr>
        <w:color w:val="808080" w:themeColor="background1" w:themeShade="80"/>
        <w:sz w:val="16"/>
        <w:szCs w:val="16"/>
      </w:rPr>
    </w:pPr>
    <w:r>
      <w:rPr>
        <w:color w:val="808080" w:themeColor="background1" w:themeShade="80"/>
        <w:sz w:val="16"/>
        <w:szCs w:val="16"/>
      </w:rPr>
      <w:t>Century Buildings</w:t>
    </w:r>
    <w:r>
      <w:rPr>
        <w:color w:val="808080" w:themeColor="background1" w:themeShade="80"/>
        <w:sz w:val="16"/>
        <w:szCs w:val="16"/>
      </w:rPr>
      <w:tab/>
    </w:r>
    <w:r>
      <w:rPr>
        <w:color w:val="808080" w:themeColor="background1" w:themeShade="80"/>
        <w:sz w:val="16"/>
        <w:szCs w:val="16"/>
      </w:rPr>
      <w:tab/>
    </w:r>
    <w:r>
      <w:rPr>
        <w:color w:val="808080" w:themeColor="background1" w:themeShade="80"/>
        <w:sz w:val="16"/>
        <w:szCs w:val="16"/>
      </w:rPr>
      <w:tab/>
      <w:t xml:space="preserve">               </w:t>
    </w:r>
    <w:r>
      <w:rPr>
        <w:sz w:val="16"/>
        <w:szCs w:val="16"/>
      </w:rPr>
      <w:tab/>
    </w:r>
    <w:r>
      <w:rPr>
        <w:color w:val="808080" w:themeColor="background1" w:themeShade="80"/>
        <w:sz w:val="12"/>
        <w:szCs w:val="12"/>
      </w:rPr>
      <w:t>Company registered in England &amp; Wales No. 07598055</w:t>
    </w:r>
  </w:p>
  <w:p w14:paraId="4C258264" w14:textId="77777777" w:rsidR="00C12606" w:rsidRDefault="00C12606" w:rsidP="00C12606">
    <w:pPr>
      <w:pStyle w:val="Footer"/>
      <w:tabs>
        <w:tab w:val="left" w:pos="3828"/>
      </w:tabs>
      <w:ind w:left="5529" w:right="-567" w:hanging="6238"/>
      <w:jc w:val="both"/>
      <w:rPr>
        <w:color w:val="808080" w:themeColor="background1" w:themeShade="80"/>
        <w:sz w:val="16"/>
        <w:szCs w:val="16"/>
      </w:rPr>
    </w:pPr>
    <w:r>
      <w:rPr>
        <w:color w:val="808080" w:themeColor="background1" w:themeShade="80"/>
        <w:sz w:val="16"/>
        <w:szCs w:val="16"/>
      </w:rPr>
      <w:t>14 St Mary’s Parsonage</w:t>
    </w:r>
    <w:r>
      <w:rPr>
        <w:color w:val="808080" w:themeColor="background1" w:themeShade="80"/>
        <w:sz w:val="16"/>
        <w:szCs w:val="16"/>
      </w:rPr>
      <w:tab/>
    </w:r>
    <w:r>
      <w:rPr>
        <w:color w:val="808080" w:themeColor="background1" w:themeShade="80"/>
        <w:sz w:val="16"/>
        <w:szCs w:val="16"/>
      </w:rPr>
      <w:tab/>
      <w:t xml:space="preserve">                                 </w:t>
    </w:r>
    <w:r>
      <w:rPr>
        <w:color w:val="808080" w:themeColor="background1" w:themeShade="80"/>
        <w:sz w:val="12"/>
        <w:szCs w:val="12"/>
      </w:rPr>
      <w:t>Directors: Susan Haworth FCCA, Robert Jackson FCCA, Kath Johns FCCA</w:t>
    </w:r>
  </w:p>
  <w:p w14:paraId="56080F44" w14:textId="777429CC" w:rsidR="00C12606" w:rsidRDefault="00C12606" w:rsidP="00C12606">
    <w:pPr>
      <w:pStyle w:val="Footer"/>
      <w:tabs>
        <w:tab w:val="center" w:pos="2410"/>
        <w:tab w:val="left" w:pos="2977"/>
        <w:tab w:val="right" w:pos="10065"/>
      </w:tabs>
      <w:ind w:left="2977" w:right="-567" w:hanging="3686"/>
      <w:jc w:val="both"/>
      <w:rPr>
        <w:color w:val="808080" w:themeColor="background1" w:themeShade="80"/>
        <w:sz w:val="12"/>
        <w:szCs w:val="12"/>
      </w:rPr>
    </w:pPr>
    <w:r>
      <w:rPr>
        <w:color w:val="808080" w:themeColor="background1" w:themeShade="80"/>
        <w:sz w:val="16"/>
        <w:szCs w:val="16"/>
      </w:rPr>
      <w:t>Manchester   M3 2DF</w:t>
    </w:r>
    <w:r>
      <w:rPr>
        <w:color w:val="808080" w:themeColor="background1" w:themeShade="80"/>
        <w:sz w:val="16"/>
        <w:szCs w:val="16"/>
      </w:rPr>
      <w:tab/>
    </w:r>
    <w:r>
      <w:rPr>
        <w:color w:val="808080" w:themeColor="background1" w:themeShade="80"/>
        <w:sz w:val="16"/>
        <w:szCs w:val="16"/>
      </w:rPr>
      <w:tab/>
      <w:t xml:space="preserve">              </w:t>
    </w:r>
    <w:r>
      <w:rPr>
        <w:color w:val="808080" w:themeColor="background1" w:themeShade="80"/>
        <w:sz w:val="12"/>
        <w:szCs w:val="12"/>
      </w:rPr>
      <w:t>Registered to carry out audit work in the UK by the Institute of Chartered Accountants in England</w:t>
    </w:r>
  </w:p>
  <w:p w14:paraId="0E3E94D9" w14:textId="77777777" w:rsidR="00C12606" w:rsidRDefault="00C12606" w:rsidP="00C12606">
    <w:pPr>
      <w:pStyle w:val="Footer"/>
      <w:tabs>
        <w:tab w:val="center" w:pos="2410"/>
        <w:tab w:val="right" w:pos="10065"/>
      </w:tabs>
      <w:ind w:left="2977" w:right="-567" w:hanging="3686"/>
      <w:jc w:val="both"/>
      <w:rPr>
        <w:color w:val="808080" w:themeColor="background1" w:themeShade="80"/>
        <w:sz w:val="12"/>
        <w:szCs w:val="12"/>
      </w:rPr>
    </w:pPr>
    <w:r>
      <w:rPr>
        <w:b/>
        <w:color w:val="00B0F0"/>
        <w:sz w:val="16"/>
        <w:szCs w:val="16"/>
      </w:rPr>
      <w:t>T.</w:t>
    </w:r>
    <w:r>
      <w:rPr>
        <w:color w:val="808080" w:themeColor="background1" w:themeShade="80"/>
        <w:sz w:val="16"/>
        <w:szCs w:val="16"/>
      </w:rPr>
      <w:t xml:space="preserve"> 0161 300 3458</w:t>
    </w:r>
    <w:r>
      <w:rPr>
        <w:color w:val="808080" w:themeColor="background1" w:themeShade="80"/>
        <w:sz w:val="12"/>
        <w:szCs w:val="12"/>
      </w:rPr>
      <w:t xml:space="preserve">          </w:t>
    </w:r>
    <w:r>
      <w:rPr>
        <w:color w:val="808080" w:themeColor="background1" w:themeShade="80"/>
        <w:sz w:val="16"/>
        <w:szCs w:val="16"/>
      </w:rPr>
      <w:t xml:space="preserve">                     </w:t>
    </w:r>
    <w:r>
      <w:rPr>
        <w:color w:val="808080" w:themeColor="background1" w:themeShade="80"/>
        <w:sz w:val="16"/>
        <w:szCs w:val="16"/>
      </w:rPr>
      <w:tab/>
    </w:r>
    <w:r>
      <w:rPr>
        <w:color w:val="808080" w:themeColor="background1" w:themeShade="80"/>
        <w:sz w:val="16"/>
        <w:szCs w:val="16"/>
      </w:rPr>
      <w:tab/>
    </w:r>
    <w:r>
      <w:rPr>
        <w:color w:val="808080" w:themeColor="background1" w:themeShade="80"/>
        <w:sz w:val="16"/>
        <w:szCs w:val="16"/>
      </w:rPr>
      <w:tab/>
      <w:t xml:space="preserve">                     </w:t>
    </w:r>
    <w:r>
      <w:rPr>
        <w:color w:val="808080" w:themeColor="background1" w:themeShade="80"/>
        <w:sz w:val="12"/>
        <w:szCs w:val="12"/>
      </w:rPr>
      <w:t xml:space="preserve">and Wales under number C003182058 and regulated for a range of investment business activities by the </w:t>
    </w:r>
  </w:p>
  <w:p w14:paraId="11E106F3" w14:textId="77777777" w:rsidR="00C12606" w:rsidRDefault="00C12606" w:rsidP="00C12606">
    <w:pPr>
      <w:pStyle w:val="Footer"/>
      <w:tabs>
        <w:tab w:val="clear" w:pos="8640"/>
        <w:tab w:val="center" w:pos="2410"/>
        <w:tab w:val="right" w:pos="8789"/>
        <w:tab w:val="right" w:pos="10065"/>
      </w:tabs>
      <w:ind w:left="2977" w:right="-567" w:hanging="3686"/>
      <w:jc w:val="both"/>
      <w:rPr>
        <w:b/>
        <w:color w:val="00B0F0"/>
        <w:sz w:val="16"/>
        <w:szCs w:val="16"/>
      </w:rPr>
    </w:pPr>
    <w:r>
      <w:rPr>
        <w:b/>
        <w:color w:val="00B0F0"/>
        <w:sz w:val="16"/>
        <w:szCs w:val="16"/>
      </w:rPr>
      <w:t>F.</w:t>
    </w:r>
    <w:r>
      <w:rPr>
        <w:color w:val="808080" w:themeColor="background1" w:themeShade="80"/>
        <w:sz w:val="16"/>
        <w:szCs w:val="16"/>
      </w:rPr>
      <w:t xml:space="preserve"> 0161 831 7222</w:t>
    </w:r>
    <w:r>
      <w:rPr>
        <w:color w:val="808080" w:themeColor="background1" w:themeShade="80"/>
        <w:sz w:val="12"/>
        <w:szCs w:val="12"/>
      </w:rPr>
      <w:t xml:space="preserve"> </w:t>
    </w:r>
    <w:r>
      <w:rPr>
        <w:color w:val="808080" w:themeColor="background1" w:themeShade="80"/>
        <w:sz w:val="12"/>
        <w:szCs w:val="12"/>
      </w:rPr>
      <w:tab/>
    </w:r>
    <w:r>
      <w:rPr>
        <w:color w:val="808080" w:themeColor="background1" w:themeShade="80"/>
        <w:sz w:val="12"/>
        <w:szCs w:val="12"/>
      </w:rPr>
      <w:tab/>
    </w:r>
    <w:r>
      <w:rPr>
        <w:color w:val="808080" w:themeColor="background1" w:themeShade="80"/>
        <w:sz w:val="12"/>
        <w:szCs w:val="12"/>
      </w:rPr>
      <w:tab/>
    </w:r>
    <w:r>
      <w:rPr>
        <w:color w:val="808080" w:themeColor="background1" w:themeShade="80"/>
        <w:sz w:val="12"/>
        <w:szCs w:val="12"/>
      </w:rPr>
      <w:tab/>
      <w:t xml:space="preserve">                   Association of Chartered Certified Accountants </w:t>
    </w:r>
  </w:p>
  <w:p w14:paraId="00D46203" w14:textId="77777777" w:rsidR="00C12606" w:rsidRDefault="00C12606" w:rsidP="00C12606">
    <w:pPr>
      <w:pStyle w:val="Footer"/>
      <w:tabs>
        <w:tab w:val="left" w:pos="2977"/>
        <w:tab w:val="right" w:pos="10065"/>
      </w:tabs>
      <w:ind w:left="5529" w:right="-567" w:hanging="6238"/>
      <w:jc w:val="both"/>
      <w:rPr>
        <w:color w:val="808080" w:themeColor="background1" w:themeShade="80"/>
        <w:sz w:val="12"/>
        <w:szCs w:val="12"/>
      </w:rPr>
    </w:pPr>
    <w:r>
      <w:rPr>
        <w:b/>
        <w:color w:val="00B0F0"/>
        <w:sz w:val="16"/>
        <w:szCs w:val="16"/>
      </w:rPr>
      <w:t>W.</w:t>
    </w:r>
    <w:r>
      <w:rPr>
        <w:color w:val="00B0F0"/>
        <w:sz w:val="16"/>
        <w:szCs w:val="16"/>
      </w:rPr>
      <w:t xml:space="preserve"> </w:t>
    </w:r>
    <w:hyperlink r:id="rId1" w:history="1">
      <w:r>
        <w:rPr>
          <w:rStyle w:val="Hyperlink"/>
          <w:sz w:val="16"/>
          <w:szCs w:val="16"/>
        </w:rPr>
        <w:t>www.btmrlimited.co.uk</w:t>
      </w:r>
    </w:hyperlink>
    <w:r>
      <w:rPr>
        <w:color w:val="808080" w:themeColor="background1" w:themeShade="80"/>
        <w:sz w:val="12"/>
        <w:szCs w:val="12"/>
      </w:rPr>
      <w:t xml:space="preserve"> </w:t>
    </w:r>
    <w:r>
      <w:rPr>
        <w:color w:val="808080" w:themeColor="background1" w:themeShade="80"/>
        <w:sz w:val="12"/>
        <w:szCs w:val="12"/>
      </w:rPr>
      <w:tab/>
    </w:r>
    <w:r>
      <w:rPr>
        <w:color w:val="808080" w:themeColor="background1" w:themeShade="80"/>
        <w:sz w:val="12"/>
        <w:szCs w:val="12"/>
      </w:rPr>
      <w:tab/>
    </w:r>
    <w:r>
      <w:rPr>
        <w:color w:val="808080" w:themeColor="background1" w:themeShade="80"/>
        <w:sz w:val="12"/>
        <w:szCs w:val="12"/>
      </w:rPr>
      <w:tab/>
      <w:t>Audit registration details can be viewed at www.auditregister.org.uk</w:t>
    </w:r>
    <w:r>
      <w:rPr>
        <w:color w:val="808080" w:themeColor="background1" w:themeShade="80"/>
        <w:sz w:val="16"/>
        <w:szCs w:val="16"/>
      </w:rPr>
      <w:tab/>
      <w:t xml:space="preserve">                                                                                                                                                                                   </w:t>
    </w:r>
  </w:p>
  <w:p w14:paraId="6EC0B65F" w14:textId="77777777" w:rsidR="00C12606" w:rsidRDefault="00C12606" w:rsidP="00C12606">
    <w:pPr>
      <w:pStyle w:val="Footer"/>
      <w:ind w:left="4536" w:hanging="4536"/>
      <w:jc w:val="both"/>
      <w:rPr>
        <w:sz w:val="12"/>
        <w:szCs w:val="12"/>
      </w:rPr>
    </w:pPr>
  </w:p>
  <w:p w14:paraId="72215DEF" w14:textId="77777777" w:rsidR="00C12606" w:rsidRDefault="00C12606" w:rsidP="00C12606">
    <w:pPr>
      <w:pStyle w:val="Footer"/>
    </w:pPr>
  </w:p>
  <w:p w14:paraId="051D9622" w14:textId="77777777" w:rsidR="00E02498" w:rsidRDefault="00275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6A2DA" w14:textId="77777777" w:rsidR="0027569A" w:rsidRDefault="0027569A">
      <w:pPr>
        <w:spacing w:after="0" w:line="240" w:lineRule="auto"/>
      </w:pPr>
      <w:r>
        <w:separator/>
      </w:r>
    </w:p>
  </w:footnote>
  <w:footnote w:type="continuationSeparator" w:id="0">
    <w:p w14:paraId="209B72BF" w14:textId="77777777" w:rsidR="0027569A" w:rsidRDefault="00275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487D" w14:textId="77777777" w:rsidR="00A9426D" w:rsidRDefault="009317C6" w:rsidP="00A9426D">
    <w:pPr>
      <w:ind w:left="8222"/>
    </w:pPr>
    <w:r w:rsidRPr="0000763F">
      <w:rPr>
        <w:noProof/>
        <w:lang w:eastAsia="en-GB"/>
      </w:rPr>
      <w:drawing>
        <wp:inline distT="0" distB="0" distL="0" distR="0" wp14:anchorId="1AA1D516" wp14:editId="4D78706D">
          <wp:extent cx="1203960" cy="1336213"/>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677" cy="1355877"/>
                  </a:xfrm>
                  <a:prstGeom prst="rect">
                    <a:avLst/>
                  </a:prstGeom>
                  <a:noFill/>
                  <a:ln>
                    <a:noFill/>
                  </a:ln>
                  <a:effectLst>
                    <a:outerShdw blurRad="50800" dist="50800" dir="5400000" sx="1000" sy="1000" algn="ctr" rotWithShape="0">
                      <a:srgbClr val="000000"/>
                    </a:outerShdw>
                  </a:effectLst>
                </pic:spPr>
              </pic:pic>
            </a:graphicData>
          </a:graphic>
        </wp:inline>
      </w:drawing>
    </w:r>
  </w:p>
  <w:p w14:paraId="090C965D" w14:textId="77777777" w:rsidR="00E02498" w:rsidRDefault="0027569A" w:rsidP="005E61C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EF70" w14:textId="77777777" w:rsidR="00A9426D" w:rsidRDefault="009317C6" w:rsidP="00A9426D">
    <w:pPr>
      <w:pStyle w:val="Header"/>
      <w:ind w:left="4678"/>
    </w:pPr>
    <w:r>
      <w:rPr>
        <w:noProof/>
        <w:lang w:val="en-GB" w:eastAsia="en-GB"/>
      </w:rPr>
      <w:drawing>
        <wp:inline distT="0" distB="0" distL="0" distR="0" wp14:anchorId="207DF1B9" wp14:editId="1AAEFDCE">
          <wp:extent cx="3421380" cy="1051560"/>
          <wp:effectExtent l="0" t="0" r="762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1380" cy="1051560"/>
                  </a:xfrm>
                  <a:prstGeom prst="rect">
                    <a:avLst/>
                  </a:prstGeom>
                  <a:noFill/>
                  <a:ln>
                    <a:noFill/>
                  </a:ln>
                </pic:spPr>
              </pic:pic>
            </a:graphicData>
          </a:graphic>
        </wp:inline>
      </w:drawing>
    </w:r>
  </w:p>
  <w:p w14:paraId="335084D0" w14:textId="77777777" w:rsidR="00E02498" w:rsidRDefault="00275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627C7"/>
    <w:multiLevelType w:val="multilevel"/>
    <w:tmpl w:val="8DB61D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7C6"/>
    <w:rsid w:val="0011015A"/>
    <w:rsid w:val="0024521E"/>
    <w:rsid w:val="0027569A"/>
    <w:rsid w:val="002A319D"/>
    <w:rsid w:val="004F402E"/>
    <w:rsid w:val="006021A4"/>
    <w:rsid w:val="00653FDB"/>
    <w:rsid w:val="006A4FFA"/>
    <w:rsid w:val="006B002A"/>
    <w:rsid w:val="00734E42"/>
    <w:rsid w:val="00857CDF"/>
    <w:rsid w:val="0092695D"/>
    <w:rsid w:val="009317C6"/>
    <w:rsid w:val="00A74444"/>
    <w:rsid w:val="00AB545F"/>
    <w:rsid w:val="00C12606"/>
    <w:rsid w:val="00C33404"/>
    <w:rsid w:val="00E805AB"/>
    <w:rsid w:val="00FD6BEA"/>
    <w:rsid w:val="00FF4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8A43"/>
  <w15:chartTrackingRefBased/>
  <w15:docId w15:val="{05C4ECC5-A97C-4796-BBFD-490C7634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17C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317C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317C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9317C6"/>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12606"/>
    <w:rPr>
      <w:color w:val="0563C1" w:themeColor="hyperlink"/>
      <w:u w:val="single"/>
    </w:rPr>
  </w:style>
  <w:style w:type="paragraph" w:styleId="NormalWeb">
    <w:name w:val="Normal (Web)"/>
    <w:basedOn w:val="Normal"/>
    <w:uiPriority w:val="99"/>
    <w:semiHidden/>
    <w:unhideWhenUsed/>
    <w:rsid w:val="002A319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74635">
      <w:bodyDiv w:val="1"/>
      <w:marLeft w:val="0"/>
      <w:marRight w:val="0"/>
      <w:marTop w:val="0"/>
      <w:marBottom w:val="0"/>
      <w:divBdr>
        <w:top w:val="none" w:sz="0" w:space="0" w:color="auto"/>
        <w:left w:val="none" w:sz="0" w:space="0" w:color="auto"/>
        <w:bottom w:val="none" w:sz="0" w:space="0" w:color="auto"/>
        <w:right w:val="none" w:sz="0" w:space="0" w:color="auto"/>
      </w:divBdr>
    </w:div>
    <w:div w:id="413822401">
      <w:bodyDiv w:val="1"/>
      <w:marLeft w:val="0"/>
      <w:marRight w:val="0"/>
      <w:marTop w:val="0"/>
      <w:marBottom w:val="0"/>
      <w:divBdr>
        <w:top w:val="none" w:sz="0" w:space="0" w:color="auto"/>
        <w:left w:val="none" w:sz="0" w:space="0" w:color="auto"/>
        <w:bottom w:val="none" w:sz="0" w:space="0" w:color="auto"/>
        <w:right w:val="none" w:sz="0" w:space="0" w:color="auto"/>
      </w:divBdr>
    </w:div>
    <w:div w:id="716973856">
      <w:bodyDiv w:val="1"/>
      <w:marLeft w:val="0"/>
      <w:marRight w:val="0"/>
      <w:marTop w:val="0"/>
      <w:marBottom w:val="0"/>
      <w:divBdr>
        <w:top w:val="none" w:sz="0" w:space="0" w:color="auto"/>
        <w:left w:val="none" w:sz="0" w:space="0" w:color="auto"/>
        <w:bottom w:val="none" w:sz="0" w:space="0" w:color="auto"/>
        <w:right w:val="none" w:sz="0" w:space="0" w:color="auto"/>
      </w:divBdr>
    </w:div>
    <w:div w:id="8807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heck-if-you-could-be-covered-by-the-coronavirus-job-retention-schem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uidance/claim-for-wage-costs-through-the-coronavirus-job-retention-schem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paye-online/enro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tmrlimite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lantec</dc:creator>
  <cp:keywords/>
  <dc:description/>
  <cp:lastModifiedBy>Kath Johns</cp:lastModifiedBy>
  <cp:revision>2</cp:revision>
  <dcterms:created xsi:type="dcterms:W3CDTF">2020-04-08T09:24:00Z</dcterms:created>
  <dcterms:modified xsi:type="dcterms:W3CDTF">2020-04-08T09:24:00Z</dcterms:modified>
</cp:coreProperties>
</file>